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1B8DB" w14:textId="70DF29D6" w:rsidR="00C9531C" w:rsidRDefault="000D53C2" w:rsidP="000D53C2">
      <w:pPr>
        <w:jc w:val="center"/>
        <w:rPr>
          <w:b/>
        </w:rPr>
      </w:pPr>
      <w:bookmarkStart w:id="0" w:name="_GoBack"/>
      <w:bookmarkEnd w:id="0"/>
      <w:r w:rsidRPr="000D53C2">
        <w:rPr>
          <w:b/>
        </w:rPr>
        <w:t xml:space="preserve"> „Lepszy start dla Twojego dziecka”</w:t>
      </w:r>
      <w:r w:rsidR="003B7CAB">
        <w:rPr>
          <w:b/>
        </w:rPr>
        <w:t xml:space="preserve"> – </w:t>
      </w:r>
      <w:r w:rsidR="005F4ADB">
        <w:rPr>
          <w:b/>
        </w:rPr>
        <w:t>wystartowała kolejna edycja ogólnopolskiej kampanii</w:t>
      </w:r>
    </w:p>
    <w:p w14:paraId="31A54AF3" w14:textId="0CDE5C87" w:rsidR="00C10618" w:rsidRPr="00542934" w:rsidRDefault="002D1A33" w:rsidP="00542934">
      <w:pPr>
        <w:jc w:val="both"/>
        <w:rPr>
          <w:b/>
        </w:rPr>
      </w:pPr>
      <w:r w:rsidRPr="00542934">
        <w:rPr>
          <w:b/>
        </w:rPr>
        <w:t xml:space="preserve">Jak przyznaje 53% kobiet, lekarz nie omawiał z nimi problemu spożywania alkoholu w ciąży, </w:t>
      </w:r>
      <w:r w:rsidR="00027747" w:rsidRPr="00542934">
        <w:rPr>
          <w:b/>
        </w:rPr>
        <w:br/>
      </w:r>
      <w:r w:rsidRPr="00542934">
        <w:rPr>
          <w:b/>
        </w:rPr>
        <w:t xml:space="preserve">a 1% otrzymało nawet zalecenia picia </w:t>
      </w:r>
      <w:r w:rsidR="00C10618" w:rsidRPr="00542934">
        <w:rPr>
          <w:b/>
        </w:rPr>
        <w:t xml:space="preserve">jego </w:t>
      </w:r>
      <w:r w:rsidRPr="00542934">
        <w:rPr>
          <w:b/>
        </w:rPr>
        <w:t>niewielkich ilości w tym okresie</w:t>
      </w:r>
      <w:r w:rsidR="0056645B" w:rsidRPr="00542934">
        <w:rPr>
          <w:b/>
        </w:rPr>
        <w:t>*</w:t>
      </w:r>
      <w:r w:rsidRPr="00542934">
        <w:rPr>
          <w:b/>
        </w:rPr>
        <w:t>.</w:t>
      </w:r>
      <w:r w:rsidR="00C10618" w:rsidRPr="00542934">
        <w:rPr>
          <w:b/>
        </w:rPr>
        <w:t xml:space="preserve"> Chcąc zmienić te statystyki i przypomnieć lekarzom o konieczności edukacji pacjentek</w:t>
      </w:r>
      <w:r w:rsidR="00027747" w:rsidRPr="00542934">
        <w:rPr>
          <w:b/>
        </w:rPr>
        <w:t>,</w:t>
      </w:r>
      <w:r w:rsidR="00C10618" w:rsidRPr="00542934">
        <w:rPr>
          <w:b/>
        </w:rPr>
        <w:t xml:space="preserve"> w ramach tegorocznej edycji kampanii „Lepszy start dla Twojego dziecka”</w:t>
      </w:r>
      <w:r w:rsidR="00027747" w:rsidRPr="00542934">
        <w:rPr>
          <w:b/>
        </w:rPr>
        <w:t>,</w:t>
      </w:r>
      <w:r w:rsidR="00C10618" w:rsidRPr="00542934">
        <w:rPr>
          <w:b/>
        </w:rPr>
        <w:t xml:space="preserve"> zaplanowano działania adresowane </w:t>
      </w:r>
      <w:r w:rsidR="00027747" w:rsidRPr="00542934">
        <w:rPr>
          <w:b/>
        </w:rPr>
        <w:t xml:space="preserve">dla </w:t>
      </w:r>
      <w:r w:rsidR="00C10618" w:rsidRPr="00542934">
        <w:rPr>
          <w:b/>
        </w:rPr>
        <w:t>środowisk</w:t>
      </w:r>
      <w:r w:rsidR="00027747" w:rsidRPr="00542934">
        <w:rPr>
          <w:b/>
        </w:rPr>
        <w:t>a</w:t>
      </w:r>
      <w:r w:rsidR="00C10618" w:rsidRPr="00542934">
        <w:rPr>
          <w:b/>
        </w:rPr>
        <w:t xml:space="preserve"> medyczn</w:t>
      </w:r>
      <w:r w:rsidR="00027747" w:rsidRPr="00542934">
        <w:rPr>
          <w:b/>
        </w:rPr>
        <w:t>ego</w:t>
      </w:r>
      <w:r w:rsidR="00C10618" w:rsidRPr="00542934">
        <w:rPr>
          <w:b/>
        </w:rPr>
        <w:t>.</w:t>
      </w:r>
    </w:p>
    <w:p w14:paraId="29900CFF" w14:textId="51B4A9D5" w:rsidR="00660EC6" w:rsidRDefault="00B3491B" w:rsidP="00542934">
      <w:pPr>
        <w:jc w:val="both"/>
      </w:pPr>
      <w:r>
        <w:t xml:space="preserve">Inauguracja kampanii została połączona z wystąpieniem prof. </w:t>
      </w:r>
      <w:r w:rsidRPr="002F533D">
        <w:t>dr</w:t>
      </w:r>
      <w:r>
        <w:t>.</w:t>
      </w:r>
      <w:r w:rsidRPr="002F533D">
        <w:t xml:space="preserve"> hab. n. med. Mirosław</w:t>
      </w:r>
      <w:r>
        <w:t>a</w:t>
      </w:r>
      <w:r w:rsidRPr="002F533D">
        <w:t xml:space="preserve"> </w:t>
      </w:r>
      <w:proofErr w:type="spellStart"/>
      <w:r w:rsidRPr="002F533D">
        <w:t>Wielgo</w:t>
      </w:r>
      <w:r>
        <w:t>sia</w:t>
      </w:r>
      <w:proofErr w:type="spellEnd"/>
      <w:r>
        <w:t>, rektora Warszawskiego Uniwersytetu Medycznego, podczas kongresu Polskiego Towarzystwa Ginekologów i Położników</w:t>
      </w:r>
      <w:r w:rsidR="00B64AB9">
        <w:t xml:space="preserve">. Jej </w:t>
      </w:r>
      <w:r w:rsidR="0075059C" w:rsidRPr="00542934">
        <w:t xml:space="preserve">celem jest uświadomienie kobietom, że w czasie ciąży należy całkowicie zrezygnować ze spożywania alkoholu, gdyż każda, nawet najmniejsza jego ilość, może mieć szkodliwy wpływ na rozwój dziecka. </w:t>
      </w:r>
      <w:r w:rsidR="00660EC6">
        <w:t xml:space="preserve">Tymczasem, jak pokazują badania, 6% kobiet przyznaje się do sięgania po alkohol w tym czasie, a 15% uważa, że </w:t>
      </w:r>
      <w:r w:rsidR="00D649C2">
        <w:t xml:space="preserve">jego spożywanie </w:t>
      </w:r>
      <w:r w:rsidR="00660EC6">
        <w:t>nie wpływa na zdrowie dziecka*.</w:t>
      </w:r>
    </w:p>
    <w:p w14:paraId="0F8A571D" w14:textId="5CCAA80A" w:rsidR="0056645B" w:rsidRDefault="0075059C" w:rsidP="00542934">
      <w:pPr>
        <w:jc w:val="both"/>
      </w:pPr>
      <w:r w:rsidRPr="00542934">
        <w:t xml:space="preserve">Zgodnie ze stanowiskiem Grupy Ekspertów </w:t>
      </w:r>
      <w:r w:rsidR="0056645B" w:rsidRPr="00542934">
        <w:t xml:space="preserve">Ginekologów** z którego wynika między innymi, że to zadaniem personelu medycznego jest informowanie przyszłych mam o szkodliwym wpływie etanolu na ciążę i zalecanie całkowitej jego eliminacji z diety, obecna edycja kampanii koncentruje się głównie na aktywnościach skierowanych do </w:t>
      </w:r>
      <w:r w:rsidR="00D573BA">
        <w:t xml:space="preserve">lekarzy ginekologów, pielęgniarek i położnych oraz studentów medycyny, </w:t>
      </w:r>
      <w:r w:rsidR="0056645B" w:rsidRPr="00542934">
        <w:t xml:space="preserve">którzy w przyszłości będą opiekować się pacjentkami w ciąży. </w:t>
      </w:r>
    </w:p>
    <w:p w14:paraId="3ABBF38A" w14:textId="1336D076" w:rsidR="00D573BA" w:rsidRPr="00542934" w:rsidRDefault="00D573BA" w:rsidP="00D573BA">
      <w:pPr>
        <w:jc w:val="both"/>
      </w:pPr>
      <w:r>
        <w:t>Działania edukacyjne skierowane do środowiska medycznego będą prowadzone w trakcie najważniejszych konferencji medycznych w Polsce, skierowanych do ginekologów i położników oraz n</w:t>
      </w:r>
      <w:r w:rsidRPr="009D0FDE">
        <w:t xml:space="preserve">a portalach </w:t>
      </w:r>
      <w:r>
        <w:t>medycznych</w:t>
      </w:r>
      <w:r w:rsidR="004C532C">
        <w:t xml:space="preserve">. Aktywności adresowane do studentów i młodych lekarzy zostaną zorganizowane we współpracy z Międzynarodowym Stowarzyszeniem Studentów Medycyny IFMSA-Poland oraz </w:t>
      </w:r>
      <w:r w:rsidR="00DA0FE5">
        <w:t>S</w:t>
      </w:r>
      <w:r w:rsidR="00A35068">
        <w:t xml:space="preserve">towarzyszeniem </w:t>
      </w:r>
      <w:proofErr w:type="spellStart"/>
      <w:r w:rsidR="00A35068">
        <w:t>Entog</w:t>
      </w:r>
      <w:proofErr w:type="spellEnd"/>
      <w:r w:rsidR="00A35068">
        <w:t xml:space="preserve"> Polska</w:t>
      </w:r>
      <w:r w:rsidR="00EC14DE">
        <w:t xml:space="preserve"> zrzeszającym młodych specjalistów </w:t>
      </w:r>
      <w:r w:rsidR="00DA0FE5">
        <w:t>z</w:t>
      </w:r>
      <w:r w:rsidR="00EC14DE">
        <w:t xml:space="preserve"> dziedzin</w:t>
      </w:r>
      <w:r w:rsidR="00DA0FE5">
        <w:t>y</w:t>
      </w:r>
      <w:r w:rsidR="00EC14DE">
        <w:t xml:space="preserve"> położnictwa i ginekologii</w:t>
      </w:r>
      <w:r w:rsidR="00A35068">
        <w:t>.</w:t>
      </w:r>
      <w:r w:rsidR="004C532C">
        <w:t xml:space="preserve"> N</w:t>
      </w:r>
      <w:r>
        <w:t xml:space="preserve">a największych </w:t>
      </w:r>
      <w:r w:rsidR="00295E47">
        <w:t xml:space="preserve">polskich </w:t>
      </w:r>
      <w:r>
        <w:t xml:space="preserve">uczelniach medycznych, zostaną przeprowadzone </w:t>
      </w:r>
      <w:r w:rsidR="00295E47">
        <w:t xml:space="preserve">warsztaty poświęcone zagadnieniom komunikacyjnym w relacji: lekarz – pacjent. </w:t>
      </w:r>
      <w:r>
        <w:t xml:space="preserve">Lekarze, studenci medycyny zdobędą wiedzę i poznają sposoby prowadzenia rozmów na trudne tematy, </w:t>
      </w:r>
      <w:r w:rsidRPr="00542934">
        <w:t xml:space="preserve">na przykładzie </w:t>
      </w:r>
      <w:r>
        <w:t>kwestii spożywania alkoholu w ciąży</w:t>
      </w:r>
      <w:r w:rsidRPr="00542934">
        <w:t xml:space="preserve">. </w:t>
      </w:r>
      <w:r>
        <w:t xml:space="preserve">Warsztaty </w:t>
      </w:r>
      <w:r w:rsidRPr="00542934">
        <w:t>poprowadzi psycholog, psychoterapeuta</w:t>
      </w:r>
      <w:r>
        <w:t xml:space="preserve"> – </w:t>
      </w:r>
      <w:r w:rsidRPr="00542934">
        <w:t>Michał Zawadzki</w:t>
      </w:r>
      <w:r w:rsidR="00D649C2">
        <w:t>, Uniwersytet Humanistyczno-Społeczny SWPS.</w:t>
      </w:r>
      <w:r>
        <w:t xml:space="preserve"> </w:t>
      </w:r>
    </w:p>
    <w:p w14:paraId="577ACB00" w14:textId="77777777" w:rsidR="00D573BA" w:rsidRPr="00F72F52" w:rsidRDefault="00D573BA" w:rsidP="00D573BA">
      <w:pPr>
        <w:jc w:val="both"/>
      </w:pPr>
      <w:r w:rsidRPr="00F72F52">
        <w:rPr>
          <w:i/>
        </w:rPr>
        <w:t>- Kontakt z pacjentem może być wyzwaniem i przysparzać wielu trudności komunikacyjnych, zwłaszcza, gdy dotyczy "delikatnych" tematów – odnoszących się do osobistych wartości i wyborów. Niewątpliwie jednym z takich zagadnień jest zwrócenie uwagi pacjentki na kwestie dotyczące spożywania alkoholu w czasie ciąży</w:t>
      </w:r>
      <w:r w:rsidRPr="00F72F52">
        <w:t> – mówi Michał Zawadzki. </w:t>
      </w:r>
      <w:r w:rsidRPr="00F72F52">
        <w:rPr>
          <w:i/>
        </w:rPr>
        <w:t>To istotne, by uświadamiać przyszłych lekarzy, że to ich zadaniem jest angażowanie pacjentki i wzmacnianie postawy abstynencji od alkoholu w czasie ciąży. Podczas warsztatów będziemy dyskutować, jak to zrobić, jakich narzędzi użyć, by rozmowa była efektywna i łatwiejsza dla obu stron</w:t>
      </w:r>
      <w:r w:rsidRPr="00F72F52">
        <w:t>.</w:t>
      </w:r>
    </w:p>
    <w:p w14:paraId="614BA369" w14:textId="434DC07F" w:rsidR="00F30C75" w:rsidRDefault="00F30C75" w:rsidP="00F30C75">
      <w:pPr>
        <w:jc w:val="both"/>
      </w:pPr>
      <w:r>
        <w:t xml:space="preserve">Dla kobiet planujących oraz będących w ciąży przygotowano serwis edukacyjny </w:t>
      </w:r>
      <w:hyperlink r:id="rId8" w:history="1">
        <w:r w:rsidRPr="00063A2F">
          <w:rPr>
            <w:rStyle w:val="Hipercze"/>
          </w:rPr>
          <w:t>www.lepszystart.com.pl</w:t>
        </w:r>
      </w:hyperlink>
      <w:r>
        <w:t xml:space="preserve"> oraz profil na FB „</w:t>
      </w:r>
      <w:hyperlink r:id="rId9" w:history="1">
        <w:r w:rsidRPr="00A35068">
          <w:rPr>
            <w:rStyle w:val="Hipercze"/>
          </w:rPr>
          <w:t>Zdrowa ciąża</w:t>
        </w:r>
      </w:hyperlink>
      <w:r>
        <w:t xml:space="preserve">”, na których można znaleźć informacje, porady i artykuły dotyczące ciąży i macierzyństwa. </w:t>
      </w:r>
    </w:p>
    <w:p w14:paraId="70A0A21A" w14:textId="77777777" w:rsidR="00F30C75" w:rsidRDefault="00F30C75" w:rsidP="00F30C75">
      <w:pPr>
        <w:jc w:val="both"/>
      </w:pPr>
      <w:r w:rsidRPr="00FD765C">
        <w:t>Honorowym patronatem kampanię objęły</w:t>
      </w:r>
      <w:r w:rsidRPr="0060054B">
        <w:t xml:space="preserve"> </w:t>
      </w:r>
      <w:r w:rsidRPr="00FD765C">
        <w:t>najważniejsz</w:t>
      </w:r>
      <w:r>
        <w:t>e</w:t>
      </w:r>
      <w:r w:rsidRPr="00FD765C">
        <w:t xml:space="preserve"> uczelni</w:t>
      </w:r>
      <w:r>
        <w:t>e</w:t>
      </w:r>
      <w:r w:rsidRPr="00FD765C">
        <w:t xml:space="preserve"> medyczn</w:t>
      </w:r>
      <w:r>
        <w:t>e</w:t>
      </w:r>
      <w:r w:rsidRPr="00FD765C">
        <w:t xml:space="preserve"> w kraju oraz organizacj</w:t>
      </w:r>
      <w:r>
        <w:t>e</w:t>
      </w:r>
      <w:r w:rsidRPr="00FD765C">
        <w:t xml:space="preserve"> skupiając</w:t>
      </w:r>
      <w:r>
        <w:t>e</w:t>
      </w:r>
      <w:r w:rsidRPr="00FD765C">
        <w:t xml:space="preserve"> lekarzy ginekologów i położników: </w:t>
      </w:r>
      <w:r w:rsidRPr="00542934">
        <w:t>Warszawski Uniwersytet Medyczny, Śląski Uniwersytet Medyczny, Uniwersytet Medyczny im. Karola Marcinkowskiego w Poznaniu, Uniwersytet Medyczny</w:t>
      </w:r>
      <w:r w:rsidRPr="00FD765C">
        <w:t xml:space="preserve"> </w:t>
      </w:r>
      <w:r>
        <w:t>im. Piastów Śląskich we Wrocławiu,</w:t>
      </w:r>
      <w:r w:rsidRPr="00397A1B">
        <w:t xml:space="preserve"> </w:t>
      </w:r>
      <w:r w:rsidRPr="00542934">
        <w:t xml:space="preserve">Polskie Towarzystwo Ginekologów i Położników, Stowarzyszenie </w:t>
      </w:r>
      <w:r w:rsidRPr="00542934">
        <w:lastRenderedPageBreak/>
        <w:t xml:space="preserve">na rzecz Rozwoju Perinatologii, Stowarzyszenie </w:t>
      </w:r>
      <w:proofErr w:type="spellStart"/>
      <w:r w:rsidRPr="00542934">
        <w:t>Entog</w:t>
      </w:r>
      <w:proofErr w:type="spellEnd"/>
      <w:r w:rsidRPr="00542934">
        <w:t xml:space="preserve"> Polska, Międzynarodowe Stowarzyszenie Studentów Medycyny IFMSA-Poland</w:t>
      </w:r>
      <w:r>
        <w:t xml:space="preserve"> oraz </w:t>
      </w:r>
      <w:r w:rsidRPr="00542934">
        <w:t xml:space="preserve">Polskie Towarzystwo Pielęgniarstwa Ratunkowego, Motocyklowe Ratownictwo Medyczne </w:t>
      </w:r>
      <w:proofErr w:type="spellStart"/>
      <w:r w:rsidRPr="00542934">
        <w:t>Rescue</w:t>
      </w:r>
      <w:proofErr w:type="spellEnd"/>
      <w:r w:rsidRPr="00542934">
        <w:t xml:space="preserve"> </w:t>
      </w:r>
      <w:proofErr w:type="spellStart"/>
      <w:r w:rsidRPr="00542934">
        <w:t>Riders</w:t>
      </w:r>
      <w:proofErr w:type="spellEnd"/>
      <w:r w:rsidRPr="00542934">
        <w:t xml:space="preserve">, </w:t>
      </w:r>
      <w:r>
        <w:t xml:space="preserve">Domowe Laboratorium, </w:t>
      </w:r>
      <w:r w:rsidRPr="00542934">
        <w:t>wydawnictwo Medycyna Praktyczna.</w:t>
      </w:r>
    </w:p>
    <w:p w14:paraId="10ED4111" w14:textId="77777777" w:rsidR="00C374DB" w:rsidRDefault="00C374DB" w:rsidP="00C374DB"/>
    <w:p w14:paraId="65E41CCA" w14:textId="7EC61A56" w:rsidR="00C374DB" w:rsidRPr="00C374DB" w:rsidRDefault="00C374DB" w:rsidP="00C374DB">
      <w:pPr>
        <w:spacing w:after="0"/>
        <w:jc w:val="both"/>
        <w:rPr>
          <w:rFonts w:cs="Arial"/>
          <w:i/>
          <w:color w:val="000000"/>
          <w:sz w:val="18"/>
          <w:szCs w:val="18"/>
        </w:rPr>
      </w:pPr>
      <w:r w:rsidRPr="00C374DB">
        <w:rPr>
          <w:rFonts w:cs="Arial"/>
          <w:i/>
          <w:color w:val="000000"/>
          <w:sz w:val="18"/>
          <w:szCs w:val="18"/>
        </w:rPr>
        <w:t>* Zachowania zdrowotne kobiet w ciąży, raport GIS, Warszawa 2017</w:t>
      </w:r>
    </w:p>
    <w:p w14:paraId="7B315FF9" w14:textId="77777777" w:rsidR="00C374DB" w:rsidRPr="00C374DB" w:rsidRDefault="00C374DB" w:rsidP="00C374DB">
      <w:pPr>
        <w:spacing w:after="0"/>
        <w:jc w:val="both"/>
        <w:rPr>
          <w:rFonts w:cs="Arial"/>
          <w:color w:val="000000"/>
          <w:sz w:val="18"/>
          <w:szCs w:val="18"/>
        </w:rPr>
      </w:pPr>
      <w:r w:rsidRPr="00C374DB">
        <w:rPr>
          <w:rFonts w:cs="Arial"/>
          <w:i/>
          <w:color w:val="000000"/>
          <w:sz w:val="18"/>
          <w:szCs w:val="18"/>
        </w:rPr>
        <w:t>** Stanowisko Grupy Ekspertów Ginekologów (w składzie: prof. dr hab. Romuald Dębski, prof. dr hab. Tomasz Paszkowski, prof. dr hab. Mirosław Wielgoś, prof. dr hab. Violetta Skrzypulec-Plinta, dr n. med. Jacek Tomaszewski) na temat wpływu alkoholu na ciążę: stan wiedzy na 2014 r</w:t>
      </w:r>
      <w:r w:rsidRPr="00C374DB">
        <w:rPr>
          <w:rFonts w:cs="Arial"/>
          <w:color w:val="000000"/>
          <w:sz w:val="18"/>
          <w:szCs w:val="18"/>
        </w:rPr>
        <w:t xml:space="preserve">. </w:t>
      </w:r>
    </w:p>
    <w:p w14:paraId="60CEEC47" w14:textId="112C12AC" w:rsidR="003A48E1" w:rsidRDefault="003A48E1" w:rsidP="003A48E1"/>
    <w:p w14:paraId="061F24D3" w14:textId="77777777" w:rsidR="00A54056" w:rsidRDefault="00A54056" w:rsidP="00A54056">
      <w:pPr>
        <w:jc w:val="center"/>
        <w:rPr>
          <w:rFonts w:cs="Arial"/>
          <w:b/>
          <w:color w:val="000000"/>
          <w:szCs w:val="18"/>
        </w:rPr>
      </w:pPr>
      <w:r>
        <w:rPr>
          <w:rFonts w:cs="Arial"/>
          <w:b/>
          <w:color w:val="000000"/>
          <w:szCs w:val="18"/>
        </w:rPr>
        <w:t>***</w:t>
      </w:r>
    </w:p>
    <w:p w14:paraId="73D477A9" w14:textId="77777777" w:rsidR="00A54056" w:rsidRDefault="00A54056" w:rsidP="00A54056">
      <w:pPr>
        <w:spacing w:after="0"/>
        <w:jc w:val="both"/>
        <w:rPr>
          <w:rFonts w:cs="Arial"/>
          <w:color w:val="000000"/>
          <w:sz w:val="18"/>
          <w:szCs w:val="18"/>
          <w:u w:val="single"/>
        </w:rPr>
      </w:pPr>
      <w:r>
        <w:rPr>
          <w:rFonts w:cs="Arial"/>
          <w:color w:val="000000"/>
          <w:sz w:val="18"/>
          <w:szCs w:val="18"/>
          <w:u w:val="single"/>
        </w:rPr>
        <w:t>O kampanii:</w:t>
      </w:r>
    </w:p>
    <w:p w14:paraId="38FF7366" w14:textId="77777777" w:rsidR="00A54056" w:rsidRDefault="00A54056" w:rsidP="00A54056">
      <w:pPr>
        <w:spacing w:after="0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„</w:t>
      </w:r>
      <w:r>
        <w:rPr>
          <w:rFonts w:cs="Arial"/>
          <w:b/>
          <w:color w:val="000000"/>
          <w:sz w:val="18"/>
          <w:szCs w:val="18"/>
        </w:rPr>
        <w:t>Lepszy start dla Twojego dziecka</w:t>
      </w:r>
      <w:r>
        <w:rPr>
          <w:rFonts w:cs="Arial"/>
          <w:color w:val="000000"/>
          <w:sz w:val="18"/>
          <w:szCs w:val="18"/>
        </w:rPr>
        <w:t xml:space="preserve">” to ogólnopolska kampania edukacyjna, która została zainicjowana w 2008 roku </w:t>
      </w:r>
      <w:r>
        <w:rPr>
          <w:rFonts w:cs="Arial"/>
          <w:color w:val="000000"/>
          <w:sz w:val="18"/>
          <w:szCs w:val="18"/>
        </w:rPr>
        <w:br/>
        <w:t xml:space="preserve">w ramach społecznej odpowiedzialności biznesu branży spirytusowej. Jej celem jest uświadomienie, że każda, nawet najmniejsza ilość alkoholu wypita przez kobietę w ciąży może mieć bardzo szkodliwy wpływ na rozwój dziecka. </w:t>
      </w:r>
    </w:p>
    <w:p w14:paraId="3AFAE433" w14:textId="77777777" w:rsidR="00A54056" w:rsidRDefault="00A54056" w:rsidP="00A54056">
      <w:pPr>
        <w:spacing w:after="0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Celem kampanii jest edukacja na temat zagrożeń dla rozwoju dziecka wynikających ze spożywania przez kobiety w ciąży nawet niewielkiej ilości napojów zawierających alkohol. Organizatorzy zwracają uwagę, że każdy rodzaj napoju alkoholowego przenika barierę łożyska oddzielającą krwiobieg matki od krwiobiegu dziecka, a rozwijające się dziecko nie ma jeszcze wykształconych enzymów umożliwiających eliminację alkoholu. </w:t>
      </w:r>
    </w:p>
    <w:p w14:paraId="461151B1" w14:textId="77777777" w:rsidR="00A54056" w:rsidRDefault="00A54056" w:rsidP="00A54056">
      <w:pPr>
        <w:spacing w:after="0"/>
        <w:jc w:val="both"/>
      </w:pPr>
      <w:r>
        <w:rPr>
          <w:rFonts w:cs="Arial"/>
          <w:color w:val="000000"/>
          <w:sz w:val="18"/>
          <w:szCs w:val="18"/>
        </w:rPr>
        <w:t xml:space="preserve">Prowadzone działania mają za zadanie uświadomienie, że picie nawet niewielkich ilości alkoholu w czasie ciąży zwiększa ryzyko poronienia, przedwczesnego porodu, wystąpienia wad wrodzonych i zahamowania wzrostu płodu. </w:t>
      </w:r>
    </w:p>
    <w:p w14:paraId="2177D2FD" w14:textId="77777777" w:rsidR="00A54056" w:rsidRDefault="00A54056" w:rsidP="00A54056">
      <w:pPr>
        <w:jc w:val="center"/>
        <w:rPr>
          <w:rFonts w:cs="Arial"/>
          <w:b/>
          <w:color w:val="000000"/>
          <w:szCs w:val="18"/>
        </w:rPr>
      </w:pPr>
      <w:r>
        <w:rPr>
          <w:rFonts w:cs="Arial"/>
          <w:b/>
          <w:color w:val="000000"/>
          <w:szCs w:val="18"/>
        </w:rPr>
        <w:t>***</w:t>
      </w:r>
    </w:p>
    <w:p w14:paraId="0CE5E5AA" w14:textId="77777777" w:rsidR="00A54056" w:rsidRDefault="00A54056" w:rsidP="00A54056">
      <w:pPr>
        <w:spacing w:after="0"/>
        <w:jc w:val="both"/>
        <w:rPr>
          <w:rFonts w:cs="Arial"/>
          <w:color w:val="000000"/>
          <w:sz w:val="18"/>
          <w:szCs w:val="18"/>
          <w:u w:val="single"/>
        </w:rPr>
      </w:pPr>
      <w:r>
        <w:rPr>
          <w:rFonts w:cs="Arial"/>
          <w:color w:val="000000"/>
          <w:sz w:val="18"/>
          <w:szCs w:val="18"/>
          <w:u w:val="single"/>
        </w:rPr>
        <w:t>Organizator:</w:t>
      </w:r>
    </w:p>
    <w:p w14:paraId="6AA8759C" w14:textId="77777777" w:rsidR="00A54056" w:rsidRDefault="00A54056" w:rsidP="00A54056">
      <w:pPr>
        <w:spacing w:after="0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Organizatorem kampanii jest </w:t>
      </w:r>
      <w:r>
        <w:rPr>
          <w:rFonts w:cs="Arial"/>
          <w:b/>
          <w:color w:val="000000"/>
          <w:sz w:val="18"/>
          <w:szCs w:val="18"/>
        </w:rPr>
        <w:t>Związek Pracodawców Polski Przemysł Spirytusowy (ZP PPS)</w:t>
      </w:r>
      <w:r>
        <w:rPr>
          <w:rFonts w:cs="Arial"/>
          <w:color w:val="000000"/>
          <w:sz w:val="18"/>
          <w:szCs w:val="18"/>
        </w:rPr>
        <w:t xml:space="preserve"> – organizacja branżowa zrzeszającą 19 producentów napojów spirytusowych. Związek podejmuje działania na rzecz rozwoju branży spirytusowej </w:t>
      </w:r>
      <w:r>
        <w:rPr>
          <w:rFonts w:cs="Arial"/>
          <w:color w:val="000000"/>
          <w:sz w:val="18"/>
          <w:szCs w:val="18"/>
        </w:rPr>
        <w:br/>
        <w:t xml:space="preserve">w Polsce i za granicą poprzez współpracę z przedstawicielami władzy publicznej oraz organizacjami społecznymi. ZP PPS zajmuje się analizą i konsultowaniem społecznym projektów aktów prawnych, umacnia wielowiekową tradycję produkcji wyrobów spirytusowych w Polsce. ZP PPS realizuje ideę społecznej odpowiedzialności biznesu w branży spirytusowej. Podejmuje również szerokie działania edukacyjne mające na celu rozpowszechnienie wiedzy na temat zagrożeń związanych </w:t>
      </w:r>
      <w:r>
        <w:rPr>
          <w:rFonts w:cs="Arial"/>
          <w:color w:val="000000"/>
          <w:sz w:val="18"/>
          <w:szCs w:val="18"/>
        </w:rPr>
        <w:br/>
        <w:t>z nieodpowiedzialną konsumpcją i sprzedażą. Od 2008 r. prowadzi kampanie edukacyjne zapobiegające nieodpowiedzialnej konsumpcji alkoholu, m.in. „Piłeś? Nie jedź!” oraz „Alkohol. Zawsze odpowiedzialnie”</w:t>
      </w:r>
    </w:p>
    <w:p w14:paraId="5BB4CD1E" w14:textId="77777777" w:rsidR="00A54056" w:rsidRDefault="00A54056" w:rsidP="00A54056">
      <w:pPr>
        <w:spacing w:after="0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 www.alkoholzawszeodpowiedzialnie.pl.</w:t>
      </w:r>
    </w:p>
    <w:p w14:paraId="65B894FA" w14:textId="77777777" w:rsidR="00A54056" w:rsidRDefault="00A54056" w:rsidP="003A48E1"/>
    <w:sectPr w:rsidR="00A54056" w:rsidSect="000D53C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1AF66" w14:textId="77777777" w:rsidR="009C6045" w:rsidRDefault="009C6045" w:rsidP="000D53C2">
      <w:pPr>
        <w:spacing w:after="0" w:line="240" w:lineRule="auto"/>
      </w:pPr>
      <w:r>
        <w:separator/>
      </w:r>
    </w:p>
  </w:endnote>
  <w:endnote w:type="continuationSeparator" w:id="0">
    <w:p w14:paraId="5E549B28" w14:textId="77777777" w:rsidR="009C6045" w:rsidRDefault="009C6045" w:rsidP="000D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4C084" w14:textId="77777777" w:rsidR="009C6045" w:rsidRDefault="009C6045" w:rsidP="000D53C2">
      <w:pPr>
        <w:spacing w:after="0" w:line="240" w:lineRule="auto"/>
      </w:pPr>
      <w:r>
        <w:separator/>
      </w:r>
    </w:p>
  </w:footnote>
  <w:footnote w:type="continuationSeparator" w:id="0">
    <w:p w14:paraId="1CE67C53" w14:textId="77777777" w:rsidR="009C6045" w:rsidRDefault="009C6045" w:rsidP="000D5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81D0A" w14:textId="7EB6D03B" w:rsidR="00D46935" w:rsidRDefault="00D46935" w:rsidP="000D53C2">
    <w:pPr>
      <w:pStyle w:val="Nagwek"/>
      <w:rPr>
        <w:i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2173E5F" wp14:editId="0DF70C67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647825" cy="593725"/>
          <wp:effectExtent l="0" t="0" r="9525" b="0"/>
          <wp:wrapThrough wrapText="bothSides">
            <wp:wrapPolygon edited="0">
              <wp:start x="0" y="0"/>
              <wp:lineTo x="0" y="20791"/>
              <wp:lineTo x="21475" y="20791"/>
              <wp:lineTo x="21475" y="0"/>
              <wp:lineTo x="0" y="0"/>
            </wp:wrapPolygon>
          </wp:wrapThrough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1B7FA7" w14:textId="77777777" w:rsidR="00D46935" w:rsidRDefault="00D46935" w:rsidP="000D53C2">
    <w:pPr>
      <w:pStyle w:val="Nagwek"/>
      <w:jc w:val="right"/>
      <w:rPr>
        <w:i/>
        <w:sz w:val="20"/>
      </w:rPr>
    </w:pPr>
  </w:p>
  <w:p w14:paraId="56AF7388" w14:textId="77777777" w:rsidR="00D46935" w:rsidRDefault="00D46935" w:rsidP="000D53C2">
    <w:pPr>
      <w:pStyle w:val="Nagwek"/>
      <w:jc w:val="right"/>
      <w:rPr>
        <w:i/>
        <w:sz w:val="20"/>
      </w:rPr>
    </w:pPr>
  </w:p>
  <w:p w14:paraId="487F08F9" w14:textId="77777777" w:rsidR="00D46935" w:rsidRDefault="00D46935" w:rsidP="000D53C2">
    <w:pPr>
      <w:pStyle w:val="Nagwek"/>
      <w:jc w:val="right"/>
      <w:rPr>
        <w:i/>
        <w:sz w:val="20"/>
      </w:rPr>
    </w:pPr>
  </w:p>
  <w:p w14:paraId="1014D673" w14:textId="6DCEB1CD" w:rsidR="00D46935" w:rsidRDefault="00D46935" w:rsidP="000D53C2">
    <w:pPr>
      <w:pStyle w:val="Nagwek"/>
      <w:rPr>
        <w:i/>
        <w:sz w:val="20"/>
      </w:rPr>
    </w:pPr>
  </w:p>
  <w:p w14:paraId="2D87F198" w14:textId="77777777" w:rsidR="00A54056" w:rsidRPr="000D53C2" w:rsidRDefault="00A54056" w:rsidP="000D53C2">
    <w:pPr>
      <w:pStyle w:val="Nagwek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C4467"/>
    <w:multiLevelType w:val="hybridMultilevel"/>
    <w:tmpl w:val="EBEA1E10"/>
    <w:lvl w:ilvl="0" w:tplc="A2CAA7BE">
      <w:numFmt w:val="bullet"/>
      <w:lvlText w:val="•"/>
      <w:lvlJc w:val="left"/>
      <w:pPr>
        <w:ind w:left="70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DC"/>
    <w:rsid w:val="00003436"/>
    <w:rsid w:val="00004315"/>
    <w:rsid w:val="00027747"/>
    <w:rsid w:val="000356FA"/>
    <w:rsid w:val="000357E2"/>
    <w:rsid w:val="000412E2"/>
    <w:rsid w:val="00084DAA"/>
    <w:rsid w:val="000D53C2"/>
    <w:rsid w:val="001379C6"/>
    <w:rsid w:val="0017268A"/>
    <w:rsid w:val="001E2A1B"/>
    <w:rsid w:val="00201655"/>
    <w:rsid w:val="00224BDB"/>
    <w:rsid w:val="00247078"/>
    <w:rsid w:val="00247FB3"/>
    <w:rsid w:val="00252B51"/>
    <w:rsid w:val="00257372"/>
    <w:rsid w:val="002776E2"/>
    <w:rsid w:val="00295E47"/>
    <w:rsid w:val="002B4A8C"/>
    <w:rsid w:val="002D1A33"/>
    <w:rsid w:val="002F21C4"/>
    <w:rsid w:val="003A48E1"/>
    <w:rsid w:val="003B064A"/>
    <w:rsid w:val="003B7CAB"/>
    <w:rsid w:val="00434DB2"/>
    <w:rsid w:val="0045663D"/>
    <w:rsid w:val="004618C8"/>
    <w:rsid w:val="0047572B"/>
    <w:rsid w:val="00495E55"/>
    <w:rsid w:val="004A1D67"/>
    <w:rsid w:val="004C532C"/>
    <w:rsid w:val="004E60E7"/>
    <w:rsid w:val="004E75B2"/>
    <w:rsid w:val="004F35F4"/>
    <w:rsid w:val="00513DC7"/>
    <w:rsid w:val="00542934"/>
    <w:rsid w:val="0056645B"/>
    <w:rsid w:val="005B59FD"/>
    <w:rsid w:val="005E3480"/>
    <w:rsid w:val="005F4ADB"/>
    <w:rsid w:val="005F6262"/>
    <w:rsid w:val="00636242"/>
    <w:rsid w:val="00660EC6"/>
    <w:rsid w:val="006A70BF"/>
    <w:rsid w:val="006C29BA"/>
    <w:rsid w:val="006E76B8"/>
    <w:rsid w:val="007370B2"/>
    <w:rsid w:val="0075059C"/>
    <w:rsid w:val="007A04E2"/>
    <w:rsid w:val="007F3FAD"/>
    <w:rsid w:val="008A698A"/>
    <w:rsid w:val="008D02F5"/>
    <w:rsid w:val="009658CA"/>
    <w:rsid w:val="009C4F64"/>
    <w:rsid w:val="009C6045"/>
    <w:rsid w:val="00A35068"/>
    <w:rsid w:val="00A54056"/>
    <w:rsid w:val="00B3491B"/>
    <w:rsid w:val="00B429E5"/>
    <w:rsid w:val="00B632FC"/>
    <w:rsid w:val="00B64AB9"/>
    <w:rsid w:val="00BC49DC"/>
    <w:rsid w:val="00BF14CE"/>
    <w:rsid w:val="00C07990"/>
    <w:rsid w:val="00C10618"/>
    <w:rsid w:val="00C12712"/>
    <w:rsid w:val="00C374DB"/>
    <w:rsid w:val="00C44BF6"/>
    <w:rsid w:val="00C5088E"/>
    <w:rsid w:val="00C9531C"/>
    <w:rsid w:val="00D161CD"/>
    <w:rsid w:val="00D26ED5"/>
    <w:rsid w:val="00D46935"/>
    <w:rsid w:val="00D573BA"/>
    <w:rsid w:val="00D649C2"/>
    <w:rsid w:val="00DA0FE5"/>
    <w:rsid w:val="00DA4642"/>
    <w:rsid w:val="00DE1EFE"/>
    <w:rsid w:val="00DF7EC4"/>
    <w:rsid w:val="00E85E83"/>
    <w:rsid w:val="00EC14DE"/>
    <w:rsid w:val="00F27F75"/>
    <w:rsid w:val="00F30C75"/>
    <w:rsid w:val="00F31C77"/>
    <w:rsid w:val="00F57E74"/>
    <w:rsid w:val="00F64487"/>
    <w:rsid w:val="00FB7087"/>
    <w:rsid w:val="00FB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030408"/>
  <w15:chartTrackingRefBased/>
  <w15:docId w15:val="{F547B034-D582-4380-8BBA-4533695C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5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53C2"/>
  </w:style>
  <w:style w:type="paragraph" w:styleId="Stopka">
    <w:name w:val="footer"/>
    <w:basedOn w:val="Normalny"/>
    <w:link w:val="StopkaZnak"/>
    <w:uiPriority w:val="99"/>
    <w:unhideWhenUsed/>
    <w:rsid w:val="000D5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3C2"/>
  </w:style>
  <w:style w:type="paragraph" w:styleId="Akapitzlist">
    <w:name w:val="List Paragraph"/>
    <w:basedOn w:val="Normalny"/>
    <w:uiPriority w:val="34"/>
    <w:qFormat/>
    <w:rsid w:val="000277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4BD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4BD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35068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9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pszystart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cebook.com/zdrowa.ciaz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1C485-1E96-4B50-9ABC-8C69B6DAB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892</Words>
  <Characters>5356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</dc:creator>
  <cp:keywords/>
  <dc:description/>
  <cp:lastModifiedBy>Magdalena Perz</cp:lastModifiedBy>
  <cp:revision>2</cp:revision>
  <dcterms:created xsi:type="dcterms:W3CDTF">2018-10-05T07:36:00Z</dcterms:created>
  <dcterms:modified xsi:type="dcterms:W3CDTF">2018-10-05T07:36:00Z</dcterms:modified>
</cp:coreProperties>
</file>