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E30CB" w14:textId="692764F2" w:rsidR="00724243" w:rsidRPr="003A3160" w:rsidRDefault="00F323DD" w:rsidP="003A3160">
      <w:pPr>
        <w:rPr>
          <w:rFonts w:ascii="Calibri" w:hAnsi="Calibri" w:cs="Calibri"/>
        </w:rPr>
      </w:pPr>
      <w:r w:rsidRPr="003A3160">
        <w:rPr>
          <w:rFonts w:ascii="Calibri" w:hAnsi="Calibri" w:cs="Calibri"/>
          <w:noProof/>
          <w:color w:val="808080"/>
        </w:rPr>
        <w:drawing>
          <wp:anchor distT="0" distB="0" distL="114300" distR="114300" simplePos="0" relativeHeight="251658240" behindDoc="1" locked="0" layoutInCell="1" allowOverlap="1" wp14:anchorId="4EB81E69" wp14:editId="50288B9A">
            <wp:simplePos x="0" y="0"/>
            <wp:positionH relativeFrom="column">
              <wp:posOffset>-806450</wp:posOffset>
            </wp:positionH>
            <wp:positionV relativeFrom="paragraph">
              <wp:posOffset>-831850</wp:posOffset>
            </wp:positionV>
            <wp:extent cx="2062716" cy="1148317"/>
            <wp:effectExtent l="0" t="0" r="0" b="0"/>
            <wp:wrapNone/>
            <wp:docPr id="3" name="Obraz 3" descr="PPS_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PS_now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6331" t="66324" r="34921" b="2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716" cy="114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8CDDCD" w14:textId="77777777" w:rsidR="00F323DD" w:rsidRPr="003A3160" w:rsidRDefault="00F323DD" w:rsidP="003A3160">
      <w:pPr>
        <w:rPr>
          <w:rFonts w:ascii="Calibri" w:hAnsi="Calibri" w:cs="Calibri"/>
        </w:rPr>
      </w:pPr>
    </w:p>
    <w:p w14:paraId="48B807A3" w14:textId="062BC6CF" w:rsidR="00F323DD" w:rsidRPr="00526ACF" w:rsidRDefault="00F323DD" w:rsidP="003A3160">
      <w:pPr>
        <w:tabs>
          <w:tab w:val="left" w:pos="1900"/>
        </w:tabs>
        <w:jc w:val="right"/>
        <w:rPr>
          <w:rFonts w:ascii="Calibri" w:hAnsi="Calibri" w:cs="Calibri"/>
          <w:i/>
          <w:iCs/>
        </w:rPr>
      </w:pPr>
      <w:r w:rsidRPr="003A3160">
        <w:rPr>
          <w:rFonts w:ascii="Calibri" w:hAnsi="Calibri" w:cs="Calibri"/>
        </w:rPr>
        <w:tab/>
      </w:r>
      <w:r w:rsidRPr="00526ACF">
        <w:rPr>
          <w:rFonts w:ascii="Calibri" w:hAnsi="Calibri" w:cs="Calibri"/>
          <w:i/>
          <w:iCs/>
        </w:rPr>
        <w:t xml:space="preserve">Warszawa, </w:t>
      </w:r>
      <w:r w:rsidR="00FE468A" w:rsidRPr="00526ACF">
        <w:rPr>
          <w:rFonts w:ascii="Calibri" w:hAnsi="Calibri" w:cs="Calibri"/>
          <w:i/>
          <w:iCs/>
        </w:rPr>
        <w:t>23.04.2025 r.</w:t>
      </w:r>
    </w:p>
    <w:p w14:paraId="20640D25" w14:textId="25F4FAFE" w:rsidR="00D10A40" w:rsidRPr="003A3160" w:rsidRDefault="00D10A40" w:rsidP="003A3160">
      <w:pPr>
        <w:spacing w:before="100" w:beforeAutospacing="1" w:after="100" w:afterAutospacing="1"/>
        <w:jc w:val="center"/>
        <w:outlineLvl w:val="2"/>
        <w:rPr>
          <w:rFonts w:ascii="Calibri" w:hAnsi="Calibri" w:cs="Calibri"/>
          <w:b/>
          <w:bCs/>
        </w:rPr>
      </w:pPr>
      <w:r w:rsidRPr="003A3160">
        <w:rPr>
          <w:rFonts w:ascii="Calibri" w:hAnsi="Calibri" w:cs="Calibri"/>
          <w:b/>
          <w:bCs/>
        </w:rPr>
        <w:t xml:space="preserve">Odpowiedzialność za ladą </w:t>
      </w:r>
    </w:p>
    <w:p w14:paraId="56587EAC" w14:textId="1CF61FD4" w:rsidR="00D10A40" w:rsidRPr="003A3160" w:rsidRDefault="00D10A40" w:rsidP="003A3160">
      <w:pPr>
        <w:spacing w:before="100" w:beforeAutospacing="1" w:after="100" w:afterAutospacing="1"/>
        <w:jc w:val="center"/>
        <w:outlineLvl w:val="2"/>
        <w:rPr>
          <w:rFonts w:ascii="Calibri" w:hAnsi="Calibri" w:cs="Calibri"/>
          <w:b/>
          <w:bCs/>
          <w:i/>
          <w:iCs/>
        </w:rPr>
      </w:pPr>
      <w:r w:rsidRPr="003A3160">
        <w:rPr>
          <w:rFonts w:ascii="Calibri" w:hAnsi="Calibri" w:cs="Calibri"/>
          <w:b/>
          <w:bCs/>
          <w:i/>
          <w:iCs/>
        </w:rPr>
        <w:t>Związek Pracodawców Polski Przemysł Spirytusowy intensyfikuje szkolenia dla</w:t>
      </w:r>
      <w:r w:rsidR="00D6013B">
        <w:rPr>
          <w:rFonts w:ascii="Calibri" w:hAnsi="Calibri" w:cs="Calibri"/>
          <w:b/>
          <w:bCs/>
          <w:i/>
          <w:iCs/>
        </w:rPr>
        <w:t> </w:t>
      </w:r>
      <w:r w:rsidRPr="003A3160">
        <w:rPr>
          <w:rFonts w:ascii="Calibri" w:hAnsi="Calibri" w:cs="Calibri"/>
          <w:b/>
          <w:bCs/>
          <w:i/>
          <w:iCs/>
        </w:rPr>
        <w:t>sprzedawców alkoholu</w:t>
      </w:r>
    </w:p>
    <w:p w14:paraId="71C8B97C" w14:textId="56C94E9D" w:rsidR="003F686D" w:rsidRPr="003F686D" w:rsidRDefault="00D10A40" w:rsidP="003F686D">
      <w:pPr>
        <w:spacing w:before="100" w:beforeAutospacing="1" w:after="100" w:afterAutospacing="1"/>
        <w:jc w:val="both"/>
        <w:outlineLvl w:val="2"/>
        <w:rPr>
          <w:rFonts w:ascii="Calibri" w:hAnsi="Calibri" w:cs="Calibri"/>
          <w:b/>
          <w:bCs/>
        </w:rPr>
      </w:pPr>
      <w:r w:rsidRPr="003A3160">
        <w:rPr>
          <w:rFonts w:ascii="Calibri" w:hAnsi="Calibri" w:cs="Calibri"/>
          <w:b/>
          <w:bCs/>
        </w:rPr>
        <w:t>Tuż przed rozpoczęciem sezonu letniego</w:t>
      </w:r>
      <w:r w:rsidR="000F292F" w:rsidRPr="003A3160">
        <w:rPr>
          <w:rFonts w:ascii="Calibri" w:hAnsi="Calibri" w:cs="Calibri"/>
          <w:b/>
          <w:bCs/>
        </w:rPr>
        <w:t xml:space="preserve">, w </w:t>
      </w:r>
      <w:proofErr w:type="gramStart"/>
      <w:r w:rsidR="000F292F" w:rsidRPr="003A3160">
        <w:rPr>
          <w:rFonts w:ascii="Calibri" w:hAnsi="Calibri" w:cs="Calibri"/>
          <w:b/>
          <w:bCs/>
        </w:rPr>
        <w:t>trakcie</w:t>
      </w:r>
      <w:proofErr w:type="gramEnd"/>
      <w:r w:rsidR="000F292F" w:rsidRPr="003A3160">
        <w:rPr>
          <w:rFonts w:ascii="Calibri" w:hAnsi="Calibri" w:cs="Calibri"/>
          <w:b/>
          <w:bCs/>
        </w:rPr>
        <w:t xml:space="preserve"> którego </w:t>
      </w:r>
      <w:r w:rsidR="00707C65" w:rsidRPr="003A3160">
        <w:rPr>
          <w:rFonts w:ascii="Calibri" w:hAnsi="Calibri" w:cs="Calibri"/>
          <w:b/>
          <w:bCs/>
        </w:rPr>
        <w:t>liczne wydarzenia</w:t>
      </w:r>
      <w:r w:rsidR="00D6013B">
        <w:rPr>
          <w:rFonts w:ascii="Calibri" w:hAnsi="Calibri" w:cs="Calibri"/>
          <w:b/>
          <w:bCs/>
        </w:rPr>
        <w:t xml:space="preserve"> typu </w:t>
      </w:r>
      <w:r w:rsidR="00707C65" w:rsidRPr="003A3160">
        <w:rPr>
          <w:rFonts w:ascii="Calibri" w:hAnsi="Calibri" w:cs="Calibri"/>
          <w:b/>
          <w:bCs/>
        </w:rPr>
        <w:t>grille, pikniki, letnie festiwale, wakacje oraz urlopy</w:t>
      </w:r>
      <w:r w:rsidR="00D6013B">
        <w:rPr>
          <w:rFonts w:ascii="Calibri" w:hAnsi="Calibri" w:cs="Calibri"/>
          <w:b/>
          <w:bCs/>
        </w:rPr>
        <w:t>,</w:t>
      </w:r>
      <w:r w:rsidR="00707C65" w:rsidRPr="003A3160">
        <w:rPr>
          <w:rFonts w:ascii="Calibri" w:hAnsi="Calibri" w:cs="Calibri"/>
          <w:b/>
          <w:bCs/>
        </w:rPr>
        <w:t xml:space="preserve"> sprzyjają piciu napojów z procentami, Związek Pracodawców Polski Przemysł Spirytusowy intensyfikuje szkolenia dla</w:t>
      </w:r>
      <w:r w:rsidR="00D6013B">
        <w:rPr>
          <w:rFonts w:ascii="Calibri" w:hAnsi="Calibri" w:cs="Calibri"/>
          <w:b/>
          <w:bCs/>
        </w:rPr>
        <w:t> </w:t>
      </w:r>
      <w:r w:rsidR="00707C65" w:rsidRPr="003A3160">
        <w:rPr>
          <w:rFonts w:ascii="Calibri" w:hAnsi="Calibri" w:cs="Calibri"/>
          <w:b/>
          <w:bCs/>
        </w:rPr>
        <w:t>sprzedawców</w:t>
      </w:r>
      <w:r w:rsidR="00D6013B">
        <w:rPr>
          <w:rFonts w:ascii="Calibri" w:hAnsi="Calibri" w:cs="Calibri"/>
          <w:b/>
          <w:bCs/>
        </w:rPr>
        <w:t xml:space="preserve"> </w:t>
      </w:r>
      <w:r w:rsidR="003C75F1">
        <w:rPr>
          <w:rFonts w:ascii="Calibri" w:hAnsi="Calibri" w:cs="Calibri"/>
          <w:b/>
          <w:bCs/>
        </w:rPr>
        <w:br/>
      </w:r>
      <w:r w:rsidR="00707C65" w:rsidRPr="003A3160">
        <w:rPr>
          <w:rFonts w:ascii="Calibri" w:hAnsi="Calibri" w:cs="Calibri"/>
          <w:b/>
          <w:bCs/>
        </w:rPr>
        <w:t>w zakresie zgodnej z prawem i odpowiedzialnej sprzedaży alkoholu. W</w:t>
      </w:r>
      <w:r w:rsidR="00D6013B">
        <w:rPr>
          <w:rFonts w:ascii="Calibri" w:hAnsi="Calibri" w:cs="Calibri"/>
          <w:b/>
          <w:bCs/>
        </w:rPr>
        <w:t> </w:t>
      </w:r>
      <w:r w:rsidR="00707C65" w:rsidRPr="003A3160">
        <w:rPr>
          <w:rFonts w:ascii="Calibri" w:hAnsi="Calibri" w:cs="Calibri"/>
          <w:b/>
          <w:bCs/>
        </w:rPr>
        <w:t>tym celu realizuje stacjonarne szkolenia</w:t>
      </w:r>
      <w:r w:rsidR="003A3160" w:rsidRPr="003A3160">
        <w:rPr>
          <w:rFonts w:ascii="Calibri" w:hAnsi="Calibri" w:cs="Calibri"/>
          <w:b/>
          <w:bCs/>
        </w:rPr>
        <w:t xml:space="preserve"> w</w:t>
      </w:r>
      <w:r w:rsidR="008239F9">
        <w:rPr>
          <w:rFonts w:ascii="Calibri" w:hAnsi="Calibri" w:cs="Calibri"/>
          <w:b/>
          <w:bCs/>
        </w:rPr>
        <w:t xml:space="preserve"> całym kraju</w:t>
      </w:r>
      <w:r w:rsidR="002A1F9F">
        <w:rPr>
          <w:rFonts w:ascii="Calibri" w:hAnsi="Calibri" w:cs="Calibri"/>
          <w:b/>
          <w:bCs/>
        </w:rPr>
        <w:t xml:space="preserve"> </w:t>
      </w:r>
      <w:r w:rsidR="00F40D08">
        <w:rPr>
          <w:rFonts w:ascii="Calibri" w:hAnsi="Calibri" w:cs="Calibri"/>
          <w:b/>
          <w:bCs/>
        </w:rPr>
        <w:t xml:space="preserve">(m.in. w województwach </w:t>
      </w:r>
      <w:r w:rsidR="00F40D08" w:rsidRPr="003A3160">
        <w:rPr>
          <w:rFonts w:ascii="Calibri" w:hAnsi="Calibri" w:cs="Calibri"/>
          <w:b/>
          <w:bCs/>
        </w:rPr>
        <w:t xml:space="preserve">łódzkim, mazowieckim </w:t>
      </w:r>
      <w:r w:rsidR="00F40D08">
        <w:rPr>
          <w:rFonts w:ascii="Calibri" w:hAnsi="Calibri" w:cs="Calibri"/>
          <w:b/>
          <w:bCs/>
        </w:rPr>
        <w:t>i</w:t>
      </w:r>
      <w:r w:rsidR="00F40D08">
        <w:rPr>
          <w:rFonts w:ascii="Calibri" w:hAnsi="Calibri" w:cs="Calibri"/>
          <w:b/>
          <w:bCs/>
        </w:rPr>
        <w:t> </w:t>
      </w:r>
      <w:r w:rsidR="00F40D08" w:rsidRPr="003A3160">
        <w:rPr>
          <w:rFonts w:ascii="Calibri" w:hAnsi="Calibri" w:cs="Calibri"/>
          <w:b/>
          <w:bCs/>
        </w:rPr>
        <w:t>warmińsko-mazurskim</w:t>
      </w:r>
      <w:r w:rsidR="00F40D08">
        <w:rPr>
          <w:rFonts w:ascii="Calibri" w:hAnsi="Calibri" w:cs="Calibri"/>
          <w:b/>
          <w:bCs/>
        </w:rPr>
        <w:t>)</w:t>
      </w:r>
      <w:r w:rsidR="00F40D08" w:rsidRPr="003A3160">
        <w:rPr>
          <w:rFonts w:ascii="Calibri" w:hAnsi="Calibri" w:cs="Calibri"/>
          <w:b/>
          <w:bCs/>
        </w:rPr>
        <w:t xml:space="preserve"> </w:t>
      </w:r>
      <w:r w:rsidR="003A3160" w:rsidRPr="003A3160">
        <w:rPr>
          <w:rFonts w:ascii="Calibri" w:hAnsi="Calibri" w:cs="Calibri"/>
          <w:b/>
          <w:bCs/>
        </w:rPr>
        <w:t xml:space="preserve">oraz </w:t>
      </w:r>
      <w:proofErr w:type="spellStart"/>
      <w:r w:rsidR="003A3160" w:rsidRPr="003A3160">
        <w:rPr>
          <w:rFonts w:ascii="Calibri" w:hAnsi="Calibri" w:cs="Calibri"/>
          <w:b/>
          <w:bCs/>
        </w:rPr>
        <w:t>webinary</w:t>
      </w:r>
      <w:proofErr w:type="spellEnd"/>
      <w:r w:rsidR="003A3160" w:rsidRPr="003A3160">
        <w:rPr>
          <w:rFonts w:ascii="Calibri" w:hAnsi="Calibri" w:cs="Calibri"/>
          <w:b/>
          <w:bCs/>
        </w:rPr>
        <w:t xml:space="preserve"> online dostępne dla </w:t>
      </w:r>
      <w:r w:rsidR="003A3160">
        <w:rPr>
          <w:rFonts w:ascii="Calibri" w:hAnsi="Calibri" w:cs="Calibri"/>
          <w:b/>
          <w:bCs/>
        </w:rPr>
        <w:t>pracowników sieci handlowych</w:t>
      </w:r>
      <w:r w:rsidR="00D6013B">
        <w:rPr>
          <w:rFonts w:ascii="Calibri" w:hAnsi="Calibri" w:cs="Calibri"/>
          <w:b/>
          <w:bCs/>
        </w:rPr>
        <w:t>. Dzięki temu</w:t>
      </w:r>
      <w:r w:rsidR="003A3160" w:rsidRPr="003A3160">
        <w:rPr>
          <w:rFonts w:ascii="Calibri" w:hAnsi="Calibri" w:cs="Calibri"/>
          <w:b/>
          <w:bCs/>
        </w:rPr>
        <w:t xml:space="preserve"> w ubiegłym roku przeszkolonych zostało </w:t>
      </w:r>
      <w:r w:rsidR="003C75F1">
        <w:rPr>
          <w:rFonts w:ascii="Calibri" w:hAnsi="Calibri" w:cs="Calibri"/>
          <w:b/>
          <w:bCs/>
        </w:rPr>
        <w:t>ponad</w:t>
      </w:r>
      <w:r w:rsidR="003A3160" w:rsidRPr="003A3160">
        <w:rPr>
          <w:rFonts w:ascii="Calibri" w:hAnsi="Calibri" w:cs="Calibri"/>
          <w:b/>
          <w:bCs/>
        </w:rPr>
        <w:t xml:space="preserve"> 30 000 sprzedawców w całej Polsce. </w:t>
      </w:r>
    </w:p>
    <w:p w14:paraId="25D5EADD" w14:textId="61A229C1" w:rsidR="003F686D" w:rsidRDefault="003A3160" w:rsidP="003A3160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3A3160">
        <w:rPr>
          <w:rFonts w:ascii="Calibri" w:hAnsi="Calibri" w:cs="Calibri"/>
        </w:rPr>
        <w:t xml:space="preserve">Program szkoleń obejmuje kluczowe zagadnienia związane z odpowiedzialną sprzedażą alkoholu, </w:t>
      </w:r>
      <w:r w:rsidR="00D6013B">
        <w:rPr>
          <w:rFonts w:ascii="Calibri" w:hAnsi="Calibri" w:cs="Calibri"/>
        </w:rPr>
        <w:t>m.in.</w:t>
      </w:r>
      <w:r w:rsidRPr="003A3160">
        <w:rPr>
          <w:rFonts w:ascii="Calibri" w:hAnsi="Calibri" w:cs="Calibri"/>
        </w:rPr>
        <w:t xml:space="preserve"> przepisy prawne dotyczące sprzedaży napojów alkoholowych, skuteczną weryfikację wieku klientów, rozpoznawanie sytuacji, w których należy odmówić sprzedaży oraz dobre praktyki i narzędzia wspierające sprzedawców.</w:t>
      </w:r>
      <w:r>
        <w:rPr>
          <w:rFonts w:ascii="Calibri" w:hAnsi="Calibri" w:cs="Calibri"/>
        </w:rPr>
        <w:t xml:space="preserve"> </w:t>
      </w:r>
      <w:r w:rsidRPr="003A3160">
        <w:rPr>
          <w:rFonts w:ascii="Calibri" w:hAnsi="Calibri" w:cs="Calibri"/>
        </w:rPr>
        <w:t xml:space="preserve">Szkolenia skierowane </w:t>
      </w:r>
      <w:r w:rsidR="00D04AEB">
        <w:rPr>
          <w:rFonts w:ascii="Calibri" w:hAnsi="Calibri" w:cs="Calibri"/>
        </w:rPr>
        <w:br/>
      </w:r>
      <w:r w:rsidRPr="003A3160">
        <w:rPr>
          <w:rFonts w:ascii="Calibri" w:hAnsi="Calibri" w:cs="Calibri"/>
        </w:rPr>
        <w:t>są</w:t>
      </w:r>
      <w:r w:rsidR="003C75F1">
        <w:rPr>
          <w:rFonts w:ascii="Calibri" w:hAnsi="Calibri" w:cs="Calibri"/>
        </w:rPr>
        <w:t xml:space="preserve"> </w:t>
      </w:r>
      <w:r w:rsidRPr="003A3160">
        <w:rPr>
          <w:rFonts w:ascii="Calibri" w:hAnsi="Calibri" w:cs="Calibri"/>
        </w:rPr>
        <w:t>do</w:t>
      </w:r>
      <w:r w:rsidR="00D6013B">
        <w:rPr>
          <w:rFonts w:ascii="Calibri" w:hAnsi="Calibri" w:cs="Calibri"/>
        </w:rPr>
        <w:t> </w:t>
      </w:r>
      <w:r w:rsidRPr="003A3160">
        <w:rPr>
          <w:rFonts w:ascii="Calibri" w:hAnsi="Calibri" w:cs="Calibri"/>
        </w:rPr>
        <w:t>pracowników sklepów detalicznych, sprzedawców w punktach gastronomicznych, na</w:t>
      </w:r>
      <w:r w:rsidR="00D6013B">
        <w:rPr>
          <w:rFonts w:ascii="Calibri" w:hAnsi="Calibri" w:cs="Calibri"/>
        </w:rPr>
        <w:t> </w:t>
      </w:r>
      <w:r w:rsidRPr="003A3160">
        <w:rPr>
          <w:rFonts w:ascii="Calibri" w:hAnsi="Calibri" w:cs="Calibri"/>
        </w:rPr>
        <w:t>stacjach benzynowych oraz menedżerów placówek handlowych.</w:t>
      </w:r>
      <w:r w:rsidR="003F686D">
        <w:rPr>
          <w:rFonts w:ascii="Calibri" w:hAnsi="Calibri" w:cs="Calibri"/>
        </w:rPr>
        <w:t xml:space="preserve"> </w:t>
      </w:r>
      <w:r w:rsidRPr="003A3160">
        <w:rPr>
          <w:rFonts w:ascii="Calibri" w:hAnsi="Calibri" w:cs="Calibri"/>
        </w:rPr>
        <w:t xml:space="preserve">W </w:t>
      </w:r>
      <w:r w:rsidR="003F686D">
        <w:rPr>
          <w:rFonts w:ascii="Calibri" w:hAnsi="Calibri" w:cs="Calibri"/>
        </w:rPr>
        <w:t xml:space="preserve">przypadku </w:t>
      </w:r>
      <w:proofErr w:type="spellStart"/>
      <w:r w:rsidR="003F686D">
        <w:rPr>
          <w:rFonts w:ascii="Calibri" w:hAnsi="Calibri" w:cs="Calibri"/>
        </w:rPr>
        <w:t>webinarów</w:t>
      </w:r>
      <w:proofErr w:type="spellEnd"/>
      <w:r w:rsidR="003F686D">
        <w:rPr>
          <w:rFonts w:ascii="Calibri" w:hAnsi="Calibri" w:cs="Calibri"/>
        </w:rPr>
        <w:t xml:space="preserve"> mają one postać czterech krótkich filmów, z którymi można się zapoznać poprzez kanały wewnętrzne sieci handlowych. </w:t>
      </w:r>
    </w:p>
    <w:p w14:paraId="42B855A4" w14:textId="665D14F9" w:rsidR="00517BBA" w:rsidRPr="003F686D" w:rsidRDefault="003F686D" w:rsidP="00517BBA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i/>
          <w:iCs/>
        </w:rPr>
      </w:pPr>
      <w:r w:rsidRPr="003F686D">
        <w:rPr>
          <w:rFonts w:ascii="Calibri" w:hAnsi="Calibri" w:cs="Calibri"/>
          <w:i/>
          <w:iCs/>
        </w:rPr>
        <w:t xml:space="preserve">Zapraszamy sieci handlowe, właścicieli punktów sprzedaży oraz urzędy gmin do współpracy </w:t>
      </w:r>
      <w:r w:rsidR="00657C4B">
        <w:rPr>
          <w:rFonts w:ascii="Calibri" w:hAnsi="Calibri" w:cs="Calibri"/>
          <w:i/>
          <w:iCs/>
        </w:rPr>
        <w:br/>
      </w:r>
      <w:r w:rsidRPr="003F686D">
        <w:rPr>
          <w:rFonts w:ascii="Calibri" w:hAnsi="Calibri" w:cs="Calibri"/>
          <w:i/>
          <w:iCs/>
        </w:rPr>
        <w:t>i udziału w szkoleniach. Zainteresowane instytucje mogą skontaktować się pod adresem:</w:t>
      </w:r>
      <w:r w:rsidRPr="003F686D">
        <w:rPr>
          <w:rFonts w:ascii="Calibri" w:hAnsi="Calibri" w:cs="Calibri"/>
          <w:b/>
          <w:bCs/>
          <w:i/>
          <w:iCs/>
        </w:rPr>
        <w:t xml:space="preserve"> </w:t>
      </w:r>
      <w:hyperlink r:id="rId11" w:history="1">
        <w:r w:rsidRPr="003F686D">
          <w:rPr>
            <w:rStyle w:val="Hipercze"/>
            <w:rFonts w:ascii="Calibri" w:hAnsi="Calibri" w:cs="Calibri"/>
            <w:b/>
            <w:bCs/>
            <w:i/>
            <w:iCs/>
          </w:rPr>
          <w:t>biuro@zppps.pl</w:t>
        </w:r>
      </w:hyperlink>
      <w:r>
        <w:rPr>
          <w:rFonts w:ascii="Calibri" w:hAnsi="Calibri" w:cs="Calibri"/>
          <w:b/>
          <w:bCs/>
          <w:i/>
          <w:iCs/>
        </w:rPr>
        <w:t xml:space="preserve"> </w:t>
      </w:r>
      <w:r w:rsidRPr="003F686D">
        <w:rPr>
          <w:rFonts w:ascii="Calibri" w:hAnsi="Calibri" w:cs="Calibri"/>
        </w:rPr>
        <w:t>– mówi Emilia Rabenda, prezes ZP PPS</w:t>
      </w:r>
      <w:r>
        <w:rPr>
          <w:rFonts w:ascii="Calibri" w:hAnsi="Calibri" w:cs="Calibri"/>
        </w:rPr>
        <w:t xml:space="preserve">. </w:t>
      </w:r>
      <w:r w:rsidR="003A4DCF">
        <w:rPr>
          <w:rFonts w:ascii="Calibri" w:hAnsi="Calibri" w:cs="Calibri"/>
        </w:rPr>
        <w:t>W</w:t>
      </w:r>
      <w:r w:rsidR="003A4DCF" w:rsidRPr="003A4DCF">
        <w:rPr>
          <w:rFonts w:ascii="Calibri" w:hAnsi="Calibri" w:cs="Calibri"/>
        </w:rPr>
        <w:t xml:space="preserve"> ubiegłym roku przeszkol</w:t>
      </w:r>
      <w:r w:rsidR="003A4DCF">
        <w:rPr>
          <w:rFonts w:ascii="Calibri" w:hAnsi="Calibri" w:cs="Calibri"/>
        </w:rPr>
        <w:t>iliśmy</w:t>
      </w:r>
      <w:r w:rsidR="003A4DCF" w:rsidRPr="003A4DCF">
        <w:rPr>
          <w:rFonts w:ascii="Calibri" w:hAnsi="Calibri" w:cs="Calibri"/>
        </w:rPr>
        <w:t xml:space="preserve"> ponad 30 000 sprzedawców w całej Polsce</w:t>
      </w:r>
      <w:r w:rsidR="003A4DCF">
        <w:rPr>
          <w:rFonts w:ascii="Calibri" w:hAnsi="Calibri" w:cs="Calibri"/>
        </w:rPr>
        <w:t>. W</w:t>
      </w:r>
      <w:r w:rsidRPr="003F686D">
        <w:rPr>
          <w:rFonts w:ascii="Calibri" w:hAnsi="Calibri" w:cs="Calibri"/>
          <w:i/>
          <w:iCs/>
        </w:rPr>
        <w:t xml:space="preserve"> tym roku planujemy przeszkolić </w:t>
      </w:r>
      <w:r w:rsidR="003A4DCF">
        <w:rPr>
          <w:rFonts w:ascii="Calibri" w:hAnsi="Calibri" w:cs="Calibri"/>
          <w:i/>
          <w:iCs/>
        </w:rPr>
        <w:t>kolejne</w:t>
      </w:r>
      <w:r w:rsidR="00D6013B">
        <w:rPr>
          <w:rFonts w:ascii="Calibri" w:hAnsi="Calibri" w:cs="Calibri"/>
          <w:i/>
          <w:iCs/>
        </w:rPr>
        <w:t> </w:t>
      </w:r>
      <w:r w:rsidRPr="003F686D">
        <w:rPr>
          <w:rFonts w:ascii="Calibri" w:hAnsi="Calibri" w:cs="Calibri"/>
          <w:i/>
          <w:iCs/>
        </w:rPr>
        <w:t>500 osób w tr</w:t>
      </w:r>
      <w:r w:rsidR="003A4DCF">
        <w:rPr>
          <w:rFonts w:ascii="Calibri" w:hAnsi="Calibri" w:cs="Calibri"/>
          <w:i/>
          <w:iCs/>
        </w:rPr>
        <w:t>ybie</w:t>
      </w:r>
      <w:r w:rsidRPr="003F686D">
        <w:rPr>
          <w:rFonts w:ascii="Calibri" w:hAnsi="Calibri" w:cs="Calibri"/>
          <w:i/>
          <w:iCs/>
        </w:rPr>
        <w:t xml:space="preserve"> szkoleń stacjonarnych, w których oprócz sprzedawców uczestniczą przedstawiciele gminnych komisji rozwiązywania problemów alkoholowych, straży miejskiej</w:t>
      </w:r>
      <w:r w:rsidR="00657C4B">
        <w:rPr>
          <w:rFonts w:ascii="Calibri" w:hAnsi="Calibri" w:cs="Calibri"/>
          <w:i/>
          <w:iCs/>
        </w:rPr>
        <w:t xml:space="preserve"> oraz</w:t>
      </w:r>
      <w:r w:rsidRPr="003F686D">
        <w:rPr>
          <w:rFonts w:ascii="Calibri" w:hAnsi="Calibri" w:cs="Calibri"/>
          <w:i/>
          <w:iCs/>
        </w:rPr>
        <w:t xml:space="preserve"> policji</w:t>
      </w:r>
      <w:r w:rsidR="00C96F38"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  <w:i/>
          <w:iCs/>
        </w:rPr>
        <w:t xml:space="preserve"> i kolejne kilka</w:t>
      </w:r>
      <w:r w:rsidR="00517BBA">
        <w:rPr>
          <w:rFonts w:ascii="Calibri" w:hAnsi="Calibri" w:cs="Calibri"/>
          <w:i/>
          <w:iCs/>
        </w:rPr>
        <w:t>dziesiąt</w:t>
      </w:r>
      <w:r>
        <w:rPr>
          <w:rFonts w:ascii="Calibri" w:hAnsi="Calibri" w:cs="Calibri"/>
          <w:i/>
          <w:iCs/>
        </w:rPr>
        <w:t xml:space="preserve"> tysięcy za pomocą </w:t>
      </w:r>
      <w:proofErr w:type="spellStart"/>
      <w:r>
        <w:rPr>
          <w:rFonts w:ascii="Calibri" w:hAnsi="Calibri" w:cs="Calibri"/>
          <w:i/>
          <w:iCs/>
        </w:rPr>
        <w:t>webinarów</w:t>
      </w:r>
      <w:proofErr w:type="spellEnd"/>
      <w:r>
        <w:rPr>
          <w:rFonts w:ascii="Calibri" w:hAnsi="Calibri" w:cs="Calibri"/>
          <w:i/>
          <w:iCs/>
        </w:rPr>
        <w:t xml:space="preserve"> online. </w:t>
      </w:r>
      <w:r w:rsidR="00517BBA">
        <w:rPr>
          <w:rFonts w:ascii="Calibri" w:hAnsi="Calibri" w:cs="Calibri"/>
          <w:i/>
          <w:iCs/>
        </w:rPr>
        <w:t xml:space="preserve">Wszystko po to, </w:t>
      </w:r>
      <w:r w:rsidR="00657C4B">
        <w:rPr>
          <w:rFonts w:ascii="Calibri" w:hAnsi="Calibri" w:cs="Calibri"/>
          <w:i/>
          <w:iCs/>
        </w:rPr>
        <w:br/>
      </w:r>
      <w:r w:rsidR="00517BBA">
        <w:rPr>
          <w:rFonts w:ascii="Calibri" w:hAnsi="Calibri" w:cs="Calibri"/>
          <w:i/>
          <w:iCs/>
        </w:rPr>
        <w:t xml:space="preserve">by </w:t>
      </w:r>
      <w:r w:rsidR="00517BBA" w:rsidRPr="003F686D">
        <w:rPr>
          <w:rFonts w:ascii="Calibri" w:hAnsi="Calibri" w:cs="Calibri"/>
          <w:i/>
          <w:iCs/>
        </w:rPr>
        <w:t>ogranic</w:t>
      </w:r>
      <w:r w:rsidR="00517BBA">
        <w:rPr>
          <w:rFonts w:ascii="Calibri" w:hAnsi="Calibri" w:cs="Calibri"/>
          <w:i/>
          <w:iCs/>
        </w:rPr>
        <w:t>zyć</w:t>
      </w:r>
      <w:r w:rsidR="00517BBA" w:rsidRPr="003F686D">
        <w:rPr>
          <w:rFonts w:ascii="Calibri" w:hAnsi="Calibri" w:cs="Calibri"/>
          <w:i/>
          <w:iCs/>
        </w:rPr>
        <w:t xml:space="preserve"> dostępności alkoholu dla osób, które bezwzględnie nie powinny go kupować, czyli przede wszystkim nieletnich</w:t>
      </w:r>
      <w:r w:rsidR="00517BBA">
        <w:rPr>
          <w:rFonts w:ascii="Calibri" w:hAnsi="Calibri" w:cs="Calibri"/>
          <w:i/>
          <w:iCs/>
        </w:rPr>
        <w:t xml:space="preserve"> </w:t>
      </w:r>
      <w:r w:rsidR="00517BBA" w:rsidRPr="00517BBA">
        <w:rPr>
          <w:rFonts w:ascii="Calibri" w:hAnsi="Calibri" w:cs="Calibri"/>
        </w:rPr>
        <w:t>– dodaje.</w:t>
      </w:r>
    </w:p>
    <w:p w14:paraId="7CA452FF" w14:textId="03912C47" w:rsidR="00517BBA" w:rsidRPr="003A3160" w:rsidRDefault="00517BBA" w:rsidP="00517BBA">
      <w:pPr>
        <w:spacing w:before="100" w:beforeAutospacing="1" w:after="100" w:afterAutospacing="1"/>
        <w:jc w:val="both"/>
        <w:outlineLvl w:val="3"/>
        <w:rPr>
          <w:rFonts w:ascii="Calibri" w:hAnsi="Calibri" w:cs="Calibri"/>
          <w:b/>
          <w:bCs/>
        </w:rPr>
      </w:pPr>
      <w:r w:rsidRPr="003A3160">
        <w:rPr>
          <w:rFonts w:ascii="Calibri" w:hAnsi="Calibri" w:cs="Calibri"/>
          <w:b/>
          <w:bCs/>
        </w:rPr>
        <w:t>Dlaczego odpowiedzialna sprzedaż alkoholu jest tak istotna</w:t>
      </w:r>
      <w:r w:rsidR="00D6013B">
        <w:rPr>
          <w:rFonts w:ascii="Calibri" w:hAnsi="Calibri" w:cs="Calibri"/>
          <w:b/>
          <w:bCs/>
        </w:rPr>
        <w:t>?</w:t>
      </w:r>
      <w:r>
        <w:rPr>
          <w:rFonts w:ascii="Calibri" w:hAnsi="Calibri" w:cs="Calibri"/>
          <w:b/>
          <w:bCs/>
        </w:rPr>
        <w:t xml:space="preserve"> </w:t>
      </w:r>
    </w:p>
    <w:p w14:paraId="69808B0A" w14:textId="4C1540A0" w:rsidR="00526ACF" w:rsidRDefault="00517BBA" w:rsidP="003C75F1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3A3160">
        <w:rPr>
          <w:rFonts w:ascii="Calibri" w:hAnsi="Calibri" w:cs="Calibri"/>
        </w:rPr>
        <w:t>ZP PPS konsekwentnie podkreśla, że edukacja sprzedawców ma kluczowe znaczenie w walce z nieodpowiedzialnym spożyciem alkoholu</w:t>
      </w:r>
      <w:r w:rsidR="008239F9">
        <w:rPr>
          <w:rFonts w:ascii="Calibri" w:hAnsi="Calibri" w:cs="Calibri"/>
        </w:rPr>
        <w:t xml:space="preserve"> oraz ochroną nieletnich</w:t>
      </w:r>
      <w:r w:rsidRPr="003A3160">
        <w:rPr>
          <w:rFonts w:ascii="Calibri" w:hAnsi="Calibri" w:cs="Calibri"/>
        </w:rPr>
        <w:t xml:space="preserve">. </w:t>
      </w:r>
      <w:r w:rsidR="00657C4B">
        <w:rPr>
          <w:rFonts w:ascii="Calibri" w:hAnsi="Calibri" w:cs="Calibri"/>
        </w:rPr>
        <w:t xml:space="preserve">Każda osoba sprzedająca czy serwująca alkohol powinna znać obowiązujące przepisy prawne w tym zakresie </w:t>
      </w:r>
      <w:r w:rsidR="00C96F38">
        <w:rPr>
          <w:rFonts w:ascii="Calibri" w:hAnsi="Calibri" w:cs="Calibri"/>
        </w:rPr>
        <w:br/>
      </w:r>
      <w:r w:rsidR="00657C4B">
        <w:rPr>
          <w:rFonts w:ascii="Calibri" w:hAnsi="Calibri" w:cs="Calibri"/>
        </w:rPr>
        <w:t xml:space="preserve">i bezwzględnie </w:t>
      </w:r>
      <w:r w:rsidR="00D6013B">
        <w:rPr>
          <w:rFonts w:ascii="Calibri" w:hAnsi="Calibri" w:cs="Calibri"/>
        </w:rPr>
        <w:t>się do nich</w:t>
      </w:r>
      <w:r w:rsidR="00657C4B">
        <w:rPr>
          <w:rFonts w:ascii="Calibri" w:hAnsi="Calibri" w:cs="Calibri"/>
        </w:rPr>
        <w:t xml:space="preserve"> stosować. Ponadto celem szkoleń jest wsparcie sprzedawców, którzy niejednokrotnie znajdują się w trudnych sytuacjach – w trakcie warsztatów i </w:t>
      </w:r>
      <w:proofErr w:type="spellStart"/>
      <w:r w:rsidR="00657C4B">
        <w:rPr>
          <w:rFonts w:ascii="Calibri" w:hAnsi="Calibri" w:cs="Calibri"/>
        </w:rPr>
        <w:t>webinarów</w:t>
      </w:r>
      <w:proofErr w:type="spellEnd"/>
      <w:r w:rsidR="00657C4B">
        <w:rPr>
          <w:rFonts w:ascii="Calibri" w:hAnsi="Calibri" w:cs="Calibri"/>
        </w:rPr>
        <w:t xml:space="preserve"> mogą nauczyć się</w:t>
      </w:r>
      <w:r w:rsidR="00D6013B">
        <w:rPr>
          <w:rFonts w:ascii="Calibri" w:hAnsi="Calibri" w:cs="Calibri"/>
        </w:rPr>
        <w:t>,</w:t>
      </w:r>
      <w:r w:rsidR="00657C4B">
        <w:rPr>
          <w:rFonts w:ascii="Calibri" w:hAnsi="Calibri" w:cs="Calibri"/>
        </w:rPr>
        <w:t xml:space="preserve"> </w:t>
      </w:r>
      <w:r w:rsidR="00657C4B" w:rsidRPr="00657C4B">
        <w:rPr>
          <w:rFonts w:ascii="Calibri" w:hAnsi="Calibri" w:cs="Calibri"/>
        </w:rPr>
        <w:t>jak</w:t>
      </w:r>
      <w:r w:rsidR="00D6013B">
        <w:rPr>
          <w:rFonts w:ascii="Calibri" w:hAnsi="Calibri" w:cs="Calibri"/>
        </w:rPr>
        <w:t> </w:t>
      </w:r>
      <w:r w:rsidR="00657C4B" w:rsidRPr="00657C4B">
        <w:rPr>
          <w:rFonts w:ascii="Calibri" w:hAnsi="Calibri" w:cs="Calibri"/>
        </w:rPr>
        <w:t>skutecznie odmówić sprzedaży i radzić sobie z reakcjami klientów</w:t>
      </w:r>
      <w:r w:rsidR="00657C4B">
        <w:rPr>
          <w:rFonts w:ascii="Calibri" w:hAnsi="Calibri" w:cs="Calibri"/>
        </w:rPr>
        <w:t>.</w:t>
      </w:r>
    </w:p>
    <w:p w14:paraId="260C73E6" w14:textId="77777777" w:rsidR="003C75F1" w:rsidRDefault="003C75F1" w:rsidP="003C75F1">
      <w:pPr>
        <w:spacing w:before="100" w:beforeAutospacing="1" w:after="100" w:afterAutospacing="1"/>
        <w:jc w:val="both"/>
        <w:rPr>
          <w:rFonts w:ascii="Calibri" w:hAnsi="Calibri" w:cs="Calibri"/>
        </w:rPr>
      </w:pPr>
    </w:p>
    <w:p w14:paraId="104C38F6" w14:textId="5FDAD740" w:rsidR="00640531" w:rsidRPr="00526ACF" w:rsidRDefault="00640531" w:rsidP="003A3160">
      <w:pPr>
        <w:spacing w:before="100" w:beforeAutospacing="1" w:after="100" w:afterAutospacing="1"/>
        <w:jc w:val="both"/>
        <w:outlineLvl w:val="3"/>
        <w:rPr>
          <w:rFonts w:ascii="Calibri" w:hAnsi="Calibri" w:cs="Calibri"/>
          <w:b/>
          <w:bCs/>
          <w:sz w:val="21"/>
          <w:szCs w:val="21"/>
        </w:rPr>
      </w:pPr>
      <w:r w:rsidRPr="00526ACF">
        <w:rPr>
          <w:rFonts w:ascii="Calibri" w:hAnsi="Calibri" w:cs="Calibri"/>
          <w:b/>
          <w:bCs/>
          <w:sz w:val="21"/>
          <w:szCs w:val="21"/>
        </w:rPr>
        <w:t>O Związku Pracodawców Polski Przemysł Spirytusowy</w:t>
      </w:r>
    </w:p>
    <w:p w14:paraId="5731EA0A" w14:textId="7087AC8A" w:rsidR="00640531" w:rsidRPr="00526ACF" w:rsidRDefault="00526ACF" w:rsidP="00526ACF">
      <w:pPr>
        <w:spacing w:before="100" w:beforeAutospacing="1" w:after="100" w:afterAutospacing="1"/>
        <w:jc w:val="both"/>
        <w:rPr>
          <w:rFonts w:ascii="Calibri" w:hAnsi="Calibri" w:cs="Calibri"/>
          <w:sz w:val="21"/>
          <w:szCs w:val="21"/>
        </w:rPr>
      </w:pPr>
      <w:r w:rsidRPr="00526ACF">
        <w:rPr>
          <w:rFonts w:ascii="Calibri" w:hAnsi="Calibri" w:cs="Calibri"/>
          <w:sz w:val="21"/>
          <w:szCs w:val="21"/>
        </w:rPr>
        <w:t>Związek Pracodawców Polski Przemysł Spirytusowy (ZP PPS)</w:t>
      </w:r>
      <w:r w:rsidR="00640531" w:rsidRPr="00526ACF">
        <w:rPr>
          <w:rFonts w:ascii="Calibri" w:hAnsi="Calibri" w:cs="Calibri"/>
          <w:sz w:val="21"/>
          <w:szCs w:val="21"/>
        </w:rPr>
        <w:t xml:space="preserve"> to największa organizacja reprezentująca branżę spirytusową w Polsce, zrzeszająca 90% rynku mocnych alkoholi</w:t>
      </w:r>
      <w:r w:rsidR="00F54744" w:rsidRPr="00526ACF">
        <w:rPr>
          <w:rFonts w:ascii="Calibri" w:hAnsi="Calibri" w:cs="Calibri"/>
          <w:sz w:val="21"/>
          <w:szCs w:val="21"/>
        </w:rPr>
        <w:t>.</w:t>
      </w:r>
      <w:r w:rsidR="00640531" w:rsidRPr="00526ACF">
        <w:rPr>
          <w:rFonts w:ascii="Calibri" w:hAnsi="Calibri" w:cs="Calibri"/>
          <w:sz w:val="21"/>
          <w:szCs w:val="21"/>
        </w:rPr>
        <w:t xml:space="preserve"> </w:t>
      </w:r>
      <w:r w:rsidRPr="00526ACF">
        <w:rPr>
          <w:rFonts w:ascii="Calibri" w:hAnsi="Calibri" w:cs="Calibri"/>
          <w:sz w:val="21"/>
          <w:szCs w:val="21"/>
        </w:rPr>
        <w:t>Związek popiera prowadzenie wszelkich działań mających na celu ograniczenie dostępu do napojów alkoholowych osobom niepełnoletnim. Od 2009 roku we współpracy z urzędami gmin prowadzimy szkolenia w zakresie odpowiedzialnej sprzedaży i serwowania napojów alkoholowych. Celem tych działań jest zwiększenie świadomości sprzedawców na temat ich kluczowej roli w ograniczaniu dostępu do alkoholu osobom niepełnoletnim i nietrzeźwym. Od początku realizacji programu ZP PPS przeszkolił już ponad 7000 sprzedawców. W 2024 roku, w ramach szkoleń stacjonarnych, swoją wiedzę poszerzyło 340 osób. Dodatkowo, aby dotrzeć do jak najszerszej grupy odbiorców, wprowadz</w:t>
      </w:r>
      <w:r w:rsidR="00245F66">
        <w:rPr>
          <w:rFonts w:ascii="Calibri" w:hAnsi="Calibri" w:cs="Calibri"/>
          <w:sz w:val="21"/>
          <w:szCs w:val="21"/>
        </w:rPr>
        <w:t>ił</w:t>
      </w:r>
      <w:r w:rsidRPr="00526ACF">
        <w:rPr>
          <w:rFonts w:ascii="Calibri" w:hAnsi="Calibri" w:cs="Calibri"/>
          <w:sz w:val="21"/>
          <w:szCs w:val="21"/>
        </w:rPr>
        <w:t xml:space="preserve"> nową formę edukacji – webinarium przygotowane we współpracy z psychologiem, który podkreśla rolę indywidualnej odpowiedzialności sprzedawcy i pomaga mu świadomie podejmować decyzje przy sprzedaży alkoholu. </w:t>
      </w:r>
      <w:r w:rsidR="00F3107B">
        <w:rPr>
          <w:rFonts w:ascii="Calibri" w:hAnsi="Calibri" w:cs="Calibri"/>
          <w:sz w:val="21"/>
          <w:szCs w:val="21"/>
        </w:rPr>
        <w:br/>
      </w:r>
      <w:r w:rsidRPr="00526ACF">
        <w:rPr>
          <w:rFonts w:ascii="Calibri" w:hAnsi="Calibri" w:cs="Calibri"/>
          <w:sz w:val="21"/>
          <w:szCs w:val="21"/>
        </w:rPr>
        <w:t>W 2024</w:t>
      </w:r>
      <w:r w:rsidR="00F3107B">
        <w:rPr>
          <w:rFonts w:ascii="Calibri" w:hAnsi="Calibri" w:cs="Calibri"/>
          <w:sz w:val="21"/>
          <w:szCs w:val="21"/>
        </w:rPr>
        <w:t xml:space="preserve"> </w:t>
      </w:r>
      <w:r w:rsidRPr="00526ACF">
        <w:rPr>
          <w:rFonts w:ascii="Calibri" w:hAnsi="Calibri" w:cs="Calibri"/>
          <w:sz w:val="21"/>
          <w:szCs w:val="21"/>
        </w:rPr>
        <w:t>r. webinarium w postaci 4 krótkich filmów za pośrednictwem wewnętrznych kanałów sieci handlowych trafił</w:t>
      </w:r>
      <w:r w:rsidR="00245F66">
        <w:rPr>
          <w:rFonts w:ascii="Calibri" w:hAnsi="Calibri" w:cs="Calibri"/>
          <w:sz w:val="21"/>
          <w:szCs w:val="21"/>
        </w:rPr>
        <w:t>o</w:t>
      </w:r>
      <w:r w:rsidRPr="00526ACF">
        <w:rPr>
          <w:rFonts w:ascii="Calibri" w:hAnsi="Calibri" w:cs="Calibri"/>
          <w:sz w:val="21"/>
          <w:szCs w:val="21"/>
        </w:rPr>
        <w:t xml:space="preserve"> aż do 30 tysięcy sprzedawców w całej Polsce. Członkowie ZP PPS także prowadzą działania edukacyjne promujące odpowiedzialne podejście do alkoholu, obejmujące m.in. program „The Bar World of </w:t>
      </w:r>
      <w:proofErr w:type="spellStart"/>
      <w:r w:rsidRPr="00526ACF">
        <w:rPr>
          <w:rFonts w:ascii="Calibri" w:hAnsi="Calibri" w:cs="Calibri"/>
          <w:sz w:val="21"/>
          <w:szCs w:val="21"/>
        </w:rPr>
        <w:t>Tomorrow</w:t>
      </w:r>
      <w:proofErr w:type="spellEnd"/>
      <w:r w:rsidRPr="00526ACF">
        <w:rPr>
          <w:rFonts w:ascii="Calibri" w:hAnsi="Calibri" w:cs="Calibri"/>
          <w:sz w:val="21"/>
          <w:szCs w:val="21"/>
        </w:rPr>
        <w:t>” dla barmanów i właścicieli lokali, „Deklarację Odpowiedzialności” – zbiór zasad odpowiedzialnej sprzedaży alkoholu podpisywany przez przeszkolonych pracowników sklepów, a</w:t>
      </w:r>
      <w:r w:rsidR="00D6013B">
        <w:rPr>
          <w:rFonts w:ascii="Calibri" w:hAnsi="Calibri" w:cs="Calibri"/>
          <w:sz w:val="21"/>
          <w:szCs w:val="21"/>
        </w:rPr>
        <w:t> </w:t>
      </w:r>
      <w:r w:rsidRPr="00526ACF">
        <w:rPr>
          <w:rFonts w:ascii="Calibri" w:hAnsi="Calibri" w:cs="Calibri"/>
          <w:sz w:val="21"/>
          <w:szCs w:val="21"/>
        </w:rPr>
        <w:t>także</w:t>
      </w:r>
      <w:r w:rsidR="00D6013B">
        <w:rPr>
          <w:rFonts w:ascii="Calibri" w:hAnsi="Calibri" w:cs="Calibri"/>
          <w:sz w:val="21"/>
          <w:szCs w:val="21"/>
        </w:rPr>
        <w:t> </w:t>
      </w:r>
      <w:r w:rsidRPr="00526ACF">
        <w:rPr>
          <w:rFonts w:ascii="Calibri" w:hAnsi="Calibri" w:cs="Calibri"/>
          <w:sz w:val="21"/>
          <w:szCs w:val="21"/>
        </w:rPr>
        <w:t>międzynarodowy program „</w:t>
      </w:r>
      <w:proofErr w:type="spellStart"/>
      <w:r w:rsidRPr="00526ACF">
        <w:rPr>
          <w:rFonts w:ascii="Calibri" w:hAnsi="Calibri" w:cs="Calibri"/>
          <w:sz w:val="21"/>
          <w:szCs w:val="21"/>
        </w:rPr>
        <w:t>Smashed</w:t>
      </w:r>
      <w:proofErr w:type="spellEnd"/>
      <w:r w:rsidRPr="00526ACF">
        <w:rPr>
          <w:rFonts w:ascii="Calibri" w:hAnsi="Calibri" w:cs="Calibri"/>
          <w:sz w:val="21"/>
          <w:szCs w:val="21"/>
        </w:rPr>
        <w:t xml:space="preserve">” dla młodzieży oraz globalną inicjatywę „Learning for Life”, wspierającą odpowiedzialną sprzedaż wśród pracowników branży </w:t>
      </w:r>
      <w:proofErr w:type="spellStart"/>
      <w:r w:rsidRPr="00526ACF">
        <w:rPr>
          <w:rFonts w:ascii="Calibri" w:hAnsi="Calibri" w:cs="Calibri"/>
          <w:sz w:val="21"/>
          <w:szCs w:val="21"/>
        </w:rPr>
        <w:t>HoReCa</w:t>
      </w:r>
      <w:proofErr w:type="spellEnd"/>
      <w:r w:rsidRPr="00526ACF">
        <w:rPr>
          <w:rFonts w:ascii="Calibri" w:hAnsi="Calibri" w:cs="Calibri"/>
          <w:sz w:val="21"/>
          <w:szCs w:val="21"/>
        </w:rPr>
        <w:t xml:space="preserve">. </w:t>
      </w:r>
      <w:r w:rsidR="00C6377B" w:rsidRPr="00526ACF">
        <w:rPr>
          <w:rFonts w:ascii="Calibri" w:hAnsi="Calibri" w:cs="Calibri"/>
          <w:sz w:val="21"/>
          <w:szCs w:val="21"/>
        </w:rPr>
        <w:t>Poza szkoleniami dla</w:t>
      </w:r>
      <w:r w:rsidR="00D6013B">
        <w:rPr>
          <w:rFonts w:ascii="Calibri" w:hAnsi="Calibri" w:cs="Calibri"/>
          <w:sz w:val="21"/>
          <w:szCs w:val="21"/>
        </w:rPr>
        <w:t> </w:t>
      </w:r>
      <w:r w:rsidR="00C6377B" w:rsidRPr="00526ACF">
        <w:rPr>
          <w:rFonts w:ascii="Calibri" w:hAnsi="Calibri" w:cs="Calibri"/>
          <w:sz w:val="21"/>
          <w:szCs w:val="21"/>
        </w:rPr>
        <w:t>sprzedawców, o</w:t>
      </w:r>
      <w:r w:rsidR="00640531" w:rsidRPr="00526ACF">
        <w:rPr>
          <w:rFonts w:ascii="Calibri" w:hAnsi="Calibri" w:cs="Calibri"/>
          <w:sz w:val="21"/>
          <w:szCs w:val="21"/>
        </w:rPr>
        <w:t>d 2008 roku Związek prowadzi liczne kampanie społeczne i programy edukacyjne, takie</w:t>
      </w:r>
      <w:r w:rsidR="00D6013B">
        <w:rPr>
          <w:rFonts w:ascii="Calibri" w:hAnsi="Calibri" w:cs="Calibri"/>
          <w:sz w:val="21"/>
          <w:szCs w:val="21"/>
        </w:rPr>
        <w:t> </w:t>
      </w:r>
      <w:r w:rsidR="00640531" w:rsidRPr="00526ACF">
        <w:rPr>
          <w:rFonts w:ascii="Calibri" w:hAnsi="Calibri" w:cs="Calibri"/>
          <w:sz w:val="21"/>
          <w:szCs w:val="21"/>
        </w:rPr>
        <w:t xml:space="preserve">jak </w:t>
      </w:r>
      <w:r w:rsidR="00640531" w:rsidRPr="00526ACF">
        <w:rPr>
          <w:rFonts w:ascii="Calibri" w:hAnsi="Calibri" w:cs="Calibri"/>
          <w:i/>
          <w:iCs/>
          <w:sz w:val="21"/>
          <w:szCs w:val="21"/>
        </w:rPr>
        <w:t>"Alkohol. Zawsze odpowiedzialnie."</w:t>
      </w:r>
      <w:r w:rsidR="00640531" w:rsidRPr="00526ACF">
        <w:rPr>
          <w:rFonts w:ascii="Calibri" w:hAnsi="Calibri" w:cs="Calibri"/>
          <w:sz w:val="21"/>
          <w:szCs w:val="21"/>
        </w:rPr>
        <w:t xml:space="preserve">, </w:t>
      </w:r>
      <w:r w:rsidR="00640531" w:rsidRPr="00526ACF">
        <w:rPr>
          <w:rFonts w:ascii="Calibri" w:hAnsi="Calibri" w:cs="Calibri"/>
          <w:i/>
          <w:iCs/>
          <w:sz w:val="21"/>
          <w:szCs w:val="21"/>
        </w:rPr>
        <w:t>"Piłeś? Nie jedź!"</w:t>
      </w:r>
      <w:r w:rsidR="00640531" w:rsidRPr="00526ACF">
        <w:rPr>
          <w:rFonts w:ascii="Calibri" w:hAnsi="Calibri" w:cs="Calibri"/>
          <w:sz w:val="21"/>
          <w:szCs w:val="21"/>
        </w:rPr>
        <w:t xml:space="preserve"> czy </w:t>
      </w:r>
      <w:r w:rsidR="00640531" w:rsidRPr="00526ACF">
        <w:rPr>
          <w:rFonts w:ascii="Calibri" w:hAnsi="Calibri" w:cs="Calibri"/>
          <w:i/>
          <w:iCs/>
          <w:sz w:val="21"/>
          <w:szCs w:val="21"/>
        </w:rPr>
        <w:t>"Lepszy start dla Twojego dziecka"</w:t>
      </w:r>
      <w:r w:rsidR="00640531" w:rsidRPr="00526ACF">
        <w:rPr>
          <w:rFonts w:ascii="Calibri" w:hAnsi="Calibri" w:cs="Calibri"/>
          <w:sz w:val="21"/>
          <w:szCs w:val="21"/>
        </w:rPr>
        <w:t>, promując odpowiedzialną konsumpcję alkoholu</w:t>
      </w:r>
      <w:r w:rsidR="00901873" w:rsidRPr="00526ACF">
        <w:rPr>
          <w:rFonts w:ascii="Calibri" w:hAnsi="Calibri" w:cs="Calibri"/>
          <w:sz w:val="21"/>
          <w:szCs w:val="21"/>
        </w:rPr>
        <w:t xml:space="preserve"> oraz bezw</w:t>
      </w:r>
      <w:r w:rsidR="00A32092" w:rsidRPr="00526ACF">
        <w:rPr>
          <w:rFonts w:ascii="Calibri" w:hAnsi="Calibri" w:cs="Calibri"/>
          <w:sz w:val="21"/>
          <w:szCs w:val="21"/>
        </w:rPr>
        <w:t>z</w:t>
      </w:r>
      <w:r w:rsidR="00901873" w:rsidRPr="00526ACF">
        <w:rPr>
          <w:rFonts w:ascii="Calibri" w:hAnsi="Calibri" w:cs="Calibri"/>
          <w:sz w:val="21"/>
          <w:szCs w:val="21"/>
        </w:rPr>
        <w:t>ględną ochronę nieletnich.</w:t>
      </w:r>
    </w:p>
    <w:p w14:paraId="551F728E" w14:textId="014FAD63" w:rsidR="00F323DD" w:rsidRPr="003A3160" w:rsidRDefault="00F323DD" w:rsidP="003A3160">
      <w:pPr>
        <w:tabs>
          <w:tab w:val="left" w:pos="1900"/>
        </w:tabs>
        <w:jc w:val="both"/>
        <w:rPr>
          <w:rFonts w:ascii="Calibri" w:hAnsi="Calibri" w:cs="Calibri"/>
        </w:rPr>
      </w:pPr>
    </w:p>
    <w:sectPr w:rsidR="00F323DD" w:rsidRPr="003A316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C8A2C" w14:textId="77777777" w:rsidR="003050F7" w:rsidRDefault="003050F7" w:rsidP="003D4C02">
      <w:r>
        <w:separator/>
      </w:r>
    </w:p>
  </w:endnote>
  <w:endnote w:type="continuationSeparator" w:id="0">
    <w:p w14:paraId="0A35B928" w14:textId="77777777" w:rsidR="003050F7" w:rsidRDefault="003050F7" w:rsidP="003D4C02">
      <w:r>
        <w:continuationSeparator/>
      </w:r>
    </w:p>
  </w:endnote>
  <w:endnote w:type="continuationNotice" w:id="1">
    <w:p w14:paraId="6BD34BB9" w14:textId="77777777" w:rsidR="003050F7" w:rsidRDefault="00305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7440A" w14:textId="5F4116A7" w:rsidR="003D4C02" w:rsidRPr="003D4C02" w:rsidRDefault="003D4C02" w:rsidP="003D4C02">
    <w:pPr>
      <w:rPr>
        <w:rFonts w:ascii="Calibri" w:hAnsi="Calibri" w:cs="Calibri"/>
        <w:noProof/>
        <w:sz w:val="18"/>
        <w:szCs w:val="18"/>
      </w:rPr>
    </w:pPr>
    <w:r w:rsidRPr="003D4C02">
      <w:rPr>
        <w:rFonts w:ascii="Calibri" w:hAnsi="Calibri" w:cs="Calibri"/>
        <w:noProof/>
        <w:sz w:val="18"/>
        <w:szCs w:val="18"/>
      </w:rPr>
      <w:t>Kontakt dla mediów:</w:t>
    </w:r>
    <w:r>
      <w:rPr>
        <w:rFonts w:ascii="Calibri" w:hAnsi="Calibri" w:cs="Calibri"/>
        <w:noProof/>
        <w:sz w:val="18"/>
        <w:szCs w:val="18"/>
      </w:rPr>
      <w:br/>
    </w:r>
    <w:r w:rsidRPr="003D4C02">
      <w:rPr>
        <w:rFonts w:ascii="Calibri" w:hAnsi="Calibri" w:cs="Calibri"/>
        <w:noProof/>
        <w:sz w:val="18"/>
        <w:szCs w:val="18"/>
      </w:rPr>
      <w:t>Emilia Rabenda</w:t>
    </w:r>
    <w:r>
      <w:rPr>
        <w:rFonts w:ascii="Calibri" w:hAnsi="Calibri" w:cs="Calibri"/>
        <w:noProof/>
        <w:sz w:val="18"/>
        <w:szCs w:val="18"/>
      </w:rPr>
      <w:br/>
    </w:r>
    <w:hyperlink r:id="rId1" w:history="1">
      <w:r w:rsidRPr="003D0D6C">
        <w:rPr>
          <w:rStyle w:val="Hipercze"/>
          <w:rFonts w:ascii="Calibri" w:hAnsi="Calibri" w:cs="Calibri"/>
          <w:noProof/>
          <w:sz w:val="18"/>
          <w:szCs w:val="18"/>
        </w:rPr>
        <w:t>e.rabenda@zppps.pl</w:t>
      </w:r>
    </w:hyperlink>
    <w:r>
      <w:rPr>
        <w:rFonts w:ascii="Calibri" w:hAnsi="Calibri" w:cs="Calibri"/>
        <w:noProof/>
        <w:sz w:val="18"/>
        <w:szCs w:val="18"/>
      </w:rPr>
      <w:br/>
    </w:r>
    <w:r w:rsidRPr="003D4C02">
      <w:rPr>
        <w:rFonts w:ascii="Calibri" w:hAnsi="Calibri" w:cs="Calibri"/>
        <w:noProof/>
        <w:sz w:val="18"/>
        <w:szCs w:val="18"/>
      </w:rPr>
      <w:t>tel. 503 099 073</w:t>
    </w:r>
  </w:p>
  <w:p w14:paraId="6DD8DFD8" w14:textId="77777777" w:rsidR="003D4C02" w:rsidRDefault="003D4C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C670E" w14:textId="77777777" w:rsidR="003050F7" w:rsidRDefault="003050F7" w:rsidP="003D4C02">
      <w:r>
        <w:separator/>
      </w:r>
    </w:p>
  </w:footnote>
  <w:footnote w:type="continuationSeparator" w:id="0">
    <w:p w14:paraId="478B91C8" w14:textId="77777777" w:rsidR="003050F7" w:rsidRDefault="003050F7" w:rsidP="003D4C02">
      <w:r>
        <w:continuationSeparator/>
      </w:r>
    </w:p>
  </w:footnote>
  <w:footnote w:type="continuationNotice" w:id="1">
    <w:p w14:paraId="39372B6C" w14:textId="77777777" w:rsidR="003050F7" w:rsidRDefault="003050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5137D"/>
    <w:multiLevelType w:val="multilevel"/>
    <w:tmpl w:val="915A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D058E"/>
    <w:multiLevelType w:val="multilevel"/>
    <w:tmpl w:val="9A8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F1BEB"/>
    <w:multiLevelType w:val="multilevel"/>
    <w:tmpl w:val="9AC8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2967761">
    <w:abstractNumId w:val="0"/>
  </w:num>
  <w:num w:numId="2" w16cid:durableId="561788882">
    <w:abstractNumId w:val="1"/>
  </w:num>
  <w:num w:numId="3" w16cid:durableId="178737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E0"/>
    <w:rsid w:val="00043797"/>
    <w:rsid w:val="00062997"/>
    <w:rsid w:val="00064303"/>
    <w:rsid w:val="000C3C3F"/>
    <w:rsid w:val="000E05EE"/>
    <w:rsid w:val="000E1E67"/>
    <w:rsid w:val="000F135D"/>
    <w:rsid w:val="000F292F"/>
    <w:rsid w:val="00141BE6"/>
    <w:rsid w:val="0017088C"/>
    <w:rsid w:val="0017480F"/>
    <w:rsid w:val="001D383B"/>
    <w:rsid w:val="00233BB3"/>
    <w:rsid w:val="00245F66"/>
    <w:rsid w:val="00261099"/>
    <w:rsid w:val="002747E6"/>
    <w:rsid w:val="002A1F9F"/>
    <w:rsid w:val="003024AE"/>
    <w:rsid w:val="003050F7"/>
    <w:rsid w:val="0031144F"/>
    <w:rsid w:val="003242E0"/>
    <w:rsid w:val="003876AB"/>
    <w:rsid w:val="003A3160"/>
    <w:rsid w:val="003A4DCF"/>
    <w:rsid w:val="003C75F1"/>
    <w:rsid w:val="003D4C02"/>
    <w:rsid w:val="003E5B03"/>
    <w:rsid w:val="003F686D"/>
    <w:rsid w:val="003F778E"/>
    <w:rsid w:val="00416DCB"/>
    <w:rsid w:val="004457BA"/>
    <w:rsid w:val="00487C71"/>
    <w:rsid w:val="004907F3"/>
    <w:rsid w:val="004C6050"/>
    <w:rsid w:val="004E30AB"/>
    <w:rsid w:val="00517BBA"/>
    <w:rsid w:val="00526ACF"/>
    <w:rsid w:val="00553036"/>
    <w:rsid w:val="005760DD"/>
    <w:rsid w:val="00582D68"/>
    <w:rsid w:val="00640531"/>
    <w:rsid w:val="00650AF2"/>
    <w:rsid w:val="00657C4B"/>
    <w:rsid w:val="00664CA7"/>
    <w:rsid w:val="006A488F"/>
    <w:rsid w:val="006C60F9"/>
    <w:rsid w:val="006F6FE2"/>
    <w:rsid w:val="00707C65"/>
    <w:rsid w:val="00724243"/>
    <w:rsid w:val="007631DD"/>
    <w:rsid w:val="00816F48"/>
    <w:rsid w:val="008239F9"/>
    <w:rsid w:val="008B233F"/>
    <w:rsid w:val="008D7EE0"/>
    <w:rsid w:val="00901873"/>
    <w:rsid w:val="009222ED"/>
    <w:rsid w:val="0093476E"/>
    <w:rsid w:val="009A3361"/>
    <w:rsid w:val="009A65A0"/>
    <w:rsid w:val="009C7D82"/>
    <w:rsid w:val="009E74C6"/>
    <w:rsid w:val="009F14AA"/>
    <w:rsid w:val="009F795B"/>
    <w:rsid w:val="00A23634"/>
    <w:rsid w:val="00A268AB"/>
    <w:rsid w:val="00A32092"/>
    <w:rsid w:val="00A44388"/>
    <w:rsid w:val="00A458ED"/>
    <w:rsid w:val="00A834AF"/>
    <w:rsid w:val="00AA3C66"/>
    <w:rsid w:val="00AE41AB"/>
    <w:rsid w:val="00B16799"/>
    <w:rsid w:val="00B44259"/>
    <w:rsid w:val="00B64631"/>
    <w:rsid w:val="00B80AAE"/>
    <w:rsid w:val="00BF0946"/>
    <w:rsid w:val="00C0723C"/>
    <w:rsid w:val="00C25CB7"/>
    <w:rsid w:val="00C344A3"/>
    <w:rsid w:val="00C6377B"/>
    <w:rsid w:val="00C706F5"/>
    <w:rsid w:val="00C75197"/>
    <w:rsid w:val="00C96F38"/>
    <w:rsid w:val="00CB4049"/>
    <w:rsid w:val="00CB719D"/>
    <w:rsid w:val="00D04AEB"/>
    <w:rsid w:val="00D10A40"/>
    <w:rsid w:val="00D30127"/>
    <w:rsid w:val="00D32AB0"/>
    <w:rsid w:val="00D32F0E"/>
    <w:rsid w:val="00D40BB1"/>
    <w:rsid w:val="00D50A20"/>
    <w:rsid w:val="00D53985"/>
    <w:rsid w:val="00D572E4"/>
    <w:rsid w:val="00D6013B"/>
    <w:rsid w:val="00DB24A9"/>
    <w:rsid w:val="00E02B1B"/>
    <w:rsid w:val="00E060AE"/>
    <w:rsid w:val="00E063A0"/>
    <w:rsid w:val="00E53568"/>
    <w:rsid w:val="00E66BDE"/>
    <w:rsid w:val="00EA0E89"/>
    <w:rsid w:val="00EE0482"/>
    <w:rsid w:val="00EE11A2"/>
    <w:rsid w:val="00F3107B"/>
    <w:rsid w:val="00F323DD"/>
    <w:rsid w:val="00F40D08"/>
    <w:rsid w:val="00F4701D"/>
    <w:rsid w:val="00F54744"/>
    <w:rsid w:val="00F5576D"/>
    <w:rsid w:val="00FB52C8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DB6B"/>
  <w15:chartTrackingRefBased/>
  <w15:docId w15:val="{4E990BAE-A61A-4AA2-8627-5184546B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C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2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42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4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4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2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42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42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42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4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4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4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42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2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2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42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42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42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42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24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42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24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42E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242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42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242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4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42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42E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D4C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3D4C02"/>
  </w:style>
  <w:style w:type="paragraph" w:styleId="Stopka">
    <w:name w:val="footer"/>
    <w:basedOn w:val="Normalny"/>
    <w:link w:val="StopkaZnak"/>
    <w:uiPriority w:val="99"/>
    <w:unhideWhenUsed/>
    <w:rsid w:val="003D4C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3D4C02"/>
  </w:style>
  <w:style w:type="character" w:styleId="Hipercze">
    <w:name w:val="Hyperlink"/>
    <w:basedOn w:val="Domylnaczcionkaakapitu"/>
    <w:uiPriority w:val="99"/>
    <w:unhideWhenUsed/>
    <w:rsid w:val="003D4C02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4C0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F135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0E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0E89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0E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E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E89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707C6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6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uro@zppps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rabenda@zpp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418A75A55D9E478C2903514C521AAC" ma:contentTypeVersion="18" ma:contentTypeDescription="Utwórz nowy dokument." ma:contentTypeScope="" ma:versionID="6ac5e90488c32a31838751882dd29cf3">
  <xsd:schema xmlns:xsd="http://www.w3.org/2001/XMLSchema" xmlns:xs="http://www.w3.org/2001/XMLSchema" xmlns:p="http://schemas.microsoft.com/office/2006/metadata/properties" xmlns:ns2="74fa4c49-4b2a-4d40-aa74-d1aa57165171" xmlns:ns3="9f157585-f10d-475e-91d6-0bceafc2ba6a" targetNamespace="http://schemas.microsoft.com/office/2006/metadata/properties" ma:root="true" ma:fieldsID="673b68ad112cd54eb5a73d59df835029" ns2:_="" ns3:_="">
    <xsd:import namespace="74fa4c49-4b2a-4d40-aa74-d1aa57165171"/>
    <xsd:import namespace="9f157585-f10d-475e-91d6-0bceafc2b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4c49-4b2a-4d40-aa74-d1aa57165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90565b-c8d6-4820-963a-ada991518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57585-f10d-475e-91d6-0bceafc2b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ce8304-5072-46ac-967c-ed6dfe6c1939}" ma:internalName="TaxCatchAll" ma:showField="CatchAllData" ma:web="9f157585-f10d-475e-91d6-0bceafc2b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157585-f10d-475e-91d6-0bceafc2ba6a" xsi:nil="true"/>
    <lcf76f155ced4ddcb4097134ff3c332f xmlns="74fa4c49-4b2a-4d40-aa74-d1aa571651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FF8A30-9807-43E4-8862-C87DF99B3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42936-FF34-49CE-9D2D-1AFA8E271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a4c49-4b2a-4d40-aa74-d1aa57165171"/>
    <ds:schemaRef ds:uri="9f157585-f10d-475e-91d6-0bceafc2b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C6FDF-18F2-48DB-9255-FF95324155A9}">
  <ds:schemaRefs>
    <ds:schemaRef ds:uri="http://schemas.microsoft.com/office/2006/metadata/properties"/>
    <ds:schemaRef ds:uri="http://schemas.microsoft.com/office/infopath/2007/PartnerControls"/>
    <ds:schemaRef ds:uri="9f157585-f10d-475e-91d6-0bceafc2ba6a"/>
    <ds:schemaRef ds:uri="74fa4c49-4b2a-4d40-aa74-d1aa571651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Rabenda</dc:creator>
  <cp:keywords/>
  <dc:description/>
  <cp:lastModifiedBy>Sylwia Samborska</cp:lastModifiedBy>
  <cp:revision>6</cp:revision>
  <dcterms:created xsi:type="dcterms:W3CDTF">2025-04-22T13:04:00Z</dcterms:created>
  <dcterms:modified xsi:type="dcterms:W3CDTF">2025-04-22T13:09:00Z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0x01010043418A75A55D9E478C2903514C521AAC</vt:lpwstr>
  </property>
</Properties>
</file>