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6C23" w14:textId="77777777" w:rsidR="0091750A" w:rsidRPr="00915097" w:rsidRDefault="0091750A" w:rsidP="00513EC6">
      <w:pPr>
        <w:rPr>
          <w:rFonts w:ascii="Calibri" w:hAnsi="Calibri" w:cs="Calibri"/>
          <w:szCs w:val="24"/>
        </w:rPr>
      </w:pPr>
    </w:p>
    <w:p w14:paraId="2E487A9E" w14:textId="77777777" w:rsidR="005A4309" w:rsidRPr="00915097" w:rsidRDefault="005A4309" w:rsidP="00513EC6">
      <w:pPr>
        <w:rPr>
          <w:rFonts w:ascii="Calibri" w:hAnsi="Calibri" w:cs="Calibri"/>
          <w:szCs w:val="24"/>
        </w:rPr>
      </w:pPr>
    </w:p>
    <w:p w14:paraId="2D94DBA3" w14:textId="77777777" w:rsidR="005A4309" w:rsidRDefault="005A4309" w:rsidP="00513EC6">
      <w:pPr>
        <w:rPr>
          <w:rFonts w:ascii="Calibri" w:hAnsi="Calibri" w:cs="Calibri"/>
          <w:szCs w:val="24"/>
        </w:rPr>
      </w:pPr>
    </w:p>
    <w:p w14:paraId="42BAC6B2" w14:textId="77777777" w:rsidR="00B3182A" w:rsidRDefault="00B3182A" w:rsidP="00513EC6">
      <w:pPr>
        <w:rPr>
          <w:rFonts w:ascii="Calibri" w:hAnsi="Calibri" w:cs="Calibri"/>
          <w:szCs w:val="24"/>
        </w:rPr>
      </w:pPr>
    </w:p>
    <w:p w14:paraId="12656346" w14:textId="77777777" w:rsidR="00B3182A" w:rsidRPr="00C20675" w:rsidRDefault="00B3182A" w:rsidP="00B3182A">
      <w:pPr>
        <w:spacing w:before="120" w:after="120" w:line="276" w:lineRule="auto"/>
        <w:jc w:val="right"/>
        <w:rPr>
          <w:rFonts w:ascii="Calibri" w:hAnsi="Calibri" w:cs="Calibri"/>
        </w:rPr>
      </w:pPr>
      <w:r w:rsidRPr="00C20675">
        <w:rPr>
          <w:rFonts w:ascii="Calibri" w:hAnsi="Calibri" w:cs="Calibri"/>
        </w:rPr>
        <w:t xml:space="preserve">Warszawa, </w:t>
      </w:r>
      <w:r>
        <w:rPr>
          <w:rFonts w:ascii="Calibri" w:hAnsi="Calibri" w:cs="Calibri"/>
        </w:rPr>
        <w:t>31</w:t>
      </w:r>
      <w:r w:rsidRPr="00C20675">
        <w:rPr>
          <w:rFonts w:ascii="Calibri" w:hAnsi="Calibri" w:cs="Calibri"/>
        </w:rPr>
        <w:t>.03.2025 r.</w:t>
      </w:r>
    </w:p>
    <w:p w14:paraId="569E2847" w14:textId="77777777" w:rsidR="00B3182A" w:rsidRPr="00E07A7E" w:rsidRDefault="00B3182A" w:rsidP="00B3182A">
      <w:pPr>
        <w:spacing w:before="120" w:after="120" w:line="276" w:lineRule="auto"/>
        <w:jc w:val="both"/>
        <w:rPr>
          <w:rFonts w:ascii="Calibri" w:hAnsi="Calibri" w:cs="Calibri"/>
          <w:u w:val="single"/>
        </w:rPr>
      </w:pPr>
      <w:r w:rsidRPr="00C20675">
        <w:rPr>
          <w:rFonts w:ascii="Calibri" w:hAnsi="Calibri" w:cs="Calibri"/>
          <w:u w:val="single"/>
        </w:rPr>
        <w:t xml:space="preserve">Informacja prasowa </w:t>
      </w:r>
    </w:p>
    <w:p w14:paraId="0C7C204F" w14:textId="77777777" w:rsidR="00B3182A" w:rsidRPr="00C20675" w:rsidRDefault="00B3182A" w:rsidP="00B3182A">
      <w:pPr>
        <w:spacing w:before="120" w:after="12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20675">
        <w:rPr>
          <w:rFonts w:ascii="Calibri" w:hAnsi="Calibri" w:cs="Calibri"/>
          <w:b/>
          <w:bCs/>
          <w:sz w:val="28"/>
          <w:szCs w:val="28"/>
        </w:rPr>
        <w:t>Amerykańsko-unijna</w:t>
      </w:r>
      <w:r>
        <w:rPr>
          <w:rFonts w:ascii="Calibri" w:hAnsi="Calibri" w:cs="Calibri"/>
          <w:b/>
          <w:bCs/>
          <w:sz w:val="28"/>
          <w:szCs w:val="28"/>
        </w:rPr>
        <w:t xml:space="preserve"> ruletka: </w:t>
      </w:r>
      <w:r w:rsidRPr="00C20675">
        <w:rPr>
          <w:rFonts w:ascii="Calibri" w:hAnsi="Calibri" w:cs="Calibri"/>
          <w:b/>
          <w:bCs/>
          <w:sz w:val="28"/>
          <w:szCs w:val="28"/>
        </w:rPr>
        <w:t>czy polska wódka przetrwa grę na cła?</w:t>
      </w:r>
    </w:p>
    <w:p w14:paraId="10F03B7D" w14:textId="77777777" w:rsidR="00B3182A" w:rsidRDefault="00B3182A" w:rsidP="00B3182A">
      <w:pPr>
        <w:pStyle w:val="NormalnyWeb"/>
        <w:spacing w:before="120" w:beforeAutospacing="0" w:after="120" w:afterAutospacing="0" w:line="276" w:lineRule="auto"/>
        <w:jc w:val="both"/>
        <w:rPr>
          <w:rFonts w:ascii="Calibri" w:hAnsi="Calibri" w:cs="Calibri"/>
          <w:b/>
          <w:bCs/>
        </w:rPr>
      </w:pPr>
      <w:r w:rsidRPr="003029DE">
        <w:rPr>
          <w:rFonts w:ascii="Calibri" w:hAnsi="Calibri" w:cs="Calibri"/>
          <w:b/>
          <w:bCs/>
          <w:color w:val="000000"/>
        </w:rPr>
        <w:t>Polska branża spirytusowa od lat umacnia swoją pozycję na globalnym rynku, ale nowe cła mogą poważnie zachwiać jej przyszłością. Rynek amerykański to drugi co do wielkości kierunek eksportu polskiej wódki, z roczną wartością sprzedaży sięgającą 20 mln euro. Jeśli</w:t>
      </w:r>
      <w:r>
        <w:rPr>
          <w:rFonts w:ascii="Calibri" w:hAnsi="Calibri" w:cs="Calibri"/>
          <w:b/>
          <w:bCs/>
          <w:color w:val="000000"/>
        </w:rPr>
        <w:t> </w:t>
      </w:r>
      <w:r w:rsidRPr="003029DE">
        <w:rPr>
          <w:rFonts w:ascii="Calibri" w:hAnsi="Calibri" w:cs="Calibri"/>
          <w:b/>
          <w:bCs/>
          <w:color w:val="000000"/>
        </w:rPr>
        <w:t>zapowiedziane przez</w:t>
      </w:r>
      <w:r>
        <w:rPr>
          <w:rFonts w:ascii="Calibri" w:hAnsi="Calibri" w:cs="Calibri"/>
          <w:b/>
          <w:bCs/>
          <w:color w:val="000000"/>
        </w:rPr>
        <w:t> </w:t>
      </w:r>
      <w:r w:rsidRPr="003029DE">
        <w:rPr>
          <w:rFonts w:ascii="Calibri" w:hAnsi="Calibri" w:cs="Calibri"/>
          <w:b/>
          <w:bCs/>
          <w:color w:val="000000"/>
        </w:rPr>
        <w:t xml:space="preserve">prezydenta USA Donalda </w:t>
      </w:r>
      <w:proofErr w:type="spellStart"/>
      <w:r w:rsidRPr="003029DE">
        <w:rPr>
          <w:rFonts w:ascii="Calibri" w:hAnsi="Calibri" w:cs="Calibri"/>
          <w:b/>
          <w:bCs/>
          <w:color w:val="000000"/>
        </w:rPr>
        <w:t>Trumpa</w:t>
      </w:r>
      <w:proofErr w:type="spellEnd"/>
      <w:r w:rsidRPr="003029DE">
        <w:rPr>
          <w:rFonts w:ascii="Calibri" w:hAnsi="Calibri" w:cs="Calibri"/>
          <w:b/>
          <w:bCs/>
          <w:color w:val="000000"/>
        </w:rPr>
        <w:t xml:space="preserve"> 200-procentowe cła wejdą w</w:t>
      </w:r>
      <w:r>
        <w:rPr>
          <w:rFonts w:ascii="Calibri" w:hAnsi="Calibri" w:cs="Calibri"/>
          <w:b/>
          <w:bCs/>
          <w:color w:val="000000"/>
        </w:rPr>
        <w:t> </w:t>
      </w:r>
      <w:r w:rsidRPr="003029DE">
        <w:rPr>
          <w:rFonts w:ascii="Calibri" w:hAnsi="Calibri" w:cs="Calibri"/>
          <w:b/>
          <w:bCs/>
          <w:color w:val="000000"/>
        </w:rPr>
        <w:t>życie 1 kwietnia, uderzą nie</w:t>
      </w:r>
      <w:r>
        <w:rPr>
          <w:rFonts w:ascii="Calibri" w:hAnsi="Calibri" w:cs="Calibri"/>
          <w:b/>
          <w:bCs/>
          <w:color w:val="000000"/>
        </w:rPr>
        <w:t> </w:t>
      </w:r>
      <w:r w:rsidRPr="003029DE">
        <w:rPr>
          <w:rFonts w:ascii="Calibri" w:hAnsi="Calibri" w:cs="Calibri"/>
          <w:b/>
          <w:bCs/>
          <w:color w:val="000000"/>
        </w:rPr>
        <w:t xml:space="preserve">tylko w producentów, ale i w całą sieć powiązań gospodarczych po obu stronach Atlantyku. Branża </w:t>
      </w:r>
      <w:r>
        <w:rPr>
          <w:rFonts w:ascii="Calibri" w:hAnsi="Calibri" w:cs="Calibri"/>
          <w:b/>
          <w:bCs/>
          <w:color w:val="000000"/>
        </w:rPr>
        <w:t xml:space="preserve">spirytusowa </w:t>
      </w:r>
      <w:r w:rsidRPr="003029DE">
        <w:rPr>
          <w:rFonts w:ascii="Calibri" w:hAnsi="Calibri" w:cs="Calibri"/>
          <w:b/>
          <w:bCs/>
          <w:color w:val="000000"/>
        </w:rPr>
        <w:t xml:space="preserve">apeluje o wyłączenie sektora alkoholi z niezwiązanych </w:t>
      </w:r>
      <w:r>
        <w:rPr>
          <w:rFonts w:ascii="Calibri" w:hAnsi="Calibri" w:cs="Calibri"/>
          <w:b/>
          <w:bCs/>
          <w:color w:val="000000"/>
        </w:rPr>
        <w:t xml:space="preserve">z nią </w:t>
      </w:r>
      <w:r w:rsidRPr="003029DE">
        <w:rPr>
          <w:rFonts w:ascii="Calibri" w:hAnsi="Calibri" w:cs="Calibri"/>
          <w:b/>
          <w:bCs/>
          <w:color w:val="000000"/>
        </w:rPr>
        <w:t>sporów handlowych</w:t>
      </w:r>
      <w:r>
        <w:rPr>
          <w:rFonts w:ascii="Calibri" w:hAnsi="Calibri" w:cs="Calibri"/>
          <w:b/>
          <w:bCs/>
        </w:rPr>
        <w:t>.</w:t>
      </w:r>
    </w:p>
    <w:p w14:paraId="6B26D425" w14:textId="77777777" w:rsidR="00B3182A" w:rsidRPr="003029DE" w:rsidRDefault="00B3182A" w:rsidP="00B3182A">
      <w:pPr>
        <w:pStyle w:val="NormalnyWeb"/>
        <w:spacing w:before="120" w:beforeAutospacing="0" w:after="120" w:afterAutospacing="0" w:line="276" w:lineRule="auto"/>
        <w:jc w:val="both"/>
        <w:rPr>
          <w:rFonts w:ascii="Calibri" w:hAnsi="Calibri" w:cs="Calibri"/>
          <w:b/>
          <w:bCs/>
        </w:rPr>
      </w:pPr>
      <w:r w:rsidRPr="003029DE">
        <w:rPr>
          <w:rFonts w:ascii="Calibri" w:hAnsi="Calibri" w:cs="Calibri"/>
          <w:b/>
          <w:bCs/>
        </w:rPr>
        <w:t>Wódka dobrem eksportowym Polski</w:t>
      </w:r>
    </w:p>
    <w:p w14:paraId="4BA56FF3" w14:textId="77777777" w:rsidR="00B3182A" w:rsidRPr="00C20675" w:rsidRDefault="00B3182A" w:rsidP="00B3182A">
      <w:pPr>
        <w:pStyle w:val="NormalnyWeb"/>
        <w:spacing w:before="120" w:beforeAutospacing="0" w:after="120" w:afterAutospacing="0" w:line="276" w:lineRule="auto"/>
        <w:jc w:val="both"/>
        <w:rPr>
          <w:rFonts w:ascii="Calibri" w:hAnsi="Calibri" w:cs="Calibri"/>
          <w:color w:val="000000"/>
        </w:rPr>
      </w:pPr>
      <w:r w:rsidRPr="00C20675">
        <w:rPr>
          <w:rFonts w:ascii="Calibri" w:hAnsi="Calibri" w:cs="Calibri"/>
          <w:color w:val="000000"/>
        </w:rPr>
        <w:t>Gdyby eksport wyrobów spirytusowych w 2002 r. mieścił się w jednym kieliszku, to w 202</w:t>
      </w:r>
      <w:r>
        <w:rPr>
          <w:rFonts w:ascii="Calibri" w:hAnsi="Calibri" w:cs="Calibri"/>
          <w:color w:val="000000"/>
        </w:rPr>
        <w:t>4</w:t>
      </w:r>
      <w:r w:rsidRPr="00C20675">
        <w:rPr>
          <w:rFonts w:ascii="Calibri" w:hAnsi="Calibri" w:cs="Calibri"/>
          <w:color w:val="000000"/>
        </w:rPr>
        <w:t xml:space="preserve"> r. wypełniłby ich aż 11 – jego wartość wzrosła z 0,2 mld zł do 2,2 mld zł.</w:t>
      </w:r>
      <w:r>
        <w:rPr>
          <w:rFonts w:ascii="Calibri" w:hAnsi="Calibri" w:cs="Calibri"/>
          <w:color w:val="000000"/>
        </w:rPr>
        <w:t xml:space="preserve"> </w:t>
      </w:r>
      <w:r w:rsidRPr="00C20675">
        <w:rPr>
          <w:rFonts w:ascii="Calibri" w:hAnsi="Calibri" w:cs="Calibri"/>
          <w:color w:val="000000"/>
        </w:rPr>
        <w:t>Spośród rodzimych wyrobów spirytusowych numerem jeden pozostaje wódka, której głównymi odbiorcami są Francja i Stany Zjednoczone. W ostatnim czasie embargo na rosyjskie produkty alkoholowe zwiększyło zapotrzebowanie na wyroby spirytusowe z Polski. W 2024 roku eksport zwiększył się o ponad 7%, przekraczając wartość 500 milionów euro.</w:t>
      </w:r>
    </w:p>
    <w:p w14:paraId="24C49552" w14:textId="77777777" w:rsidR="00B3182A" w:rsidRPr="00C20675" w:rsidRDefault="00B3182A" w:rsidP="00B3182A">
      <w:p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Branża zagrożona przez n</w:t>
      </w:r>
      <w:r w:rsidRPr="00C20675">
        <w:rPr>
          <w:rFonts w:ascii="Calibri" w:hAnsi="Calibri" w:cs="Calibri"/>
          <w:b/>
          <w:bCs/>
        </w:rPr>
        <w:t xml:space="preserve">adciągające cła </w:t>
      </w:r>
    </w:p>
    <w:p w14:paraId="24A12EAD" w14:textId="77777777" w:rsidR="00B3182A" w:rsidRDefault="00B3182A" w:rsidP="00B3182A">
      <w:pPr>
        <w:spacing w:before="120" w:after="120" w:line="276" w:lineRule="auto"/>
        <w:jc w:val="both"/>
        <w:rPr>
          <w:rFonts w:ascii="Calibri" w:hAnsi="Calibri" w:cs="Calibri"/>
        </w:rPr>
      </w:pPr>
      <w:r w:rsidRPr="00D822E3">
        <w:rPr>
          <w:rFonts w:ascii="Calibri" w:hAnsi="Calibri" w:cs="Calibri"/>
        </w:rPr>
        <w:t xml:space="preserve">Zapowiedziane przez prezydenta USA Donalda </w:t>
      </w:r>
      <w:proofErr w:type="spellStart"/>
      <w:r w:rsidRPr="00D822E3">
        <w:rPr>
          <w:rFonts w:ascii="Calibri" w:hAnsi="Calibri" w:cs="Calibri"/>
        </w:rPr>
        <w:t>Trumpa</w:t>
      </w:r>
      <w:proofErr w:type="spellEnd"/>
      <w:r w:rsidRPr="00D822E3">
        <w:rPr>
          <w:rFonts w:ascii="Calibri" w:hAnsi="Calibri" w:cs="Calibri"/>
        </w:rPr>
        <w:t xml:space="preserve"> 200-procentowe cła na europejskie alkohole to odpowiedź na unijne cła na amerykańską </w:t>
      </w:r>
      <w:proofErr w:type="spellStart"/>
      <w:r w:rsidRPr="00D822E3">
        <w:rPr>
          <w:rFonts w:ascii="Calibri" w:hAnsi="Calibri" w:cs="Calibri"/>
        </w:rPr>
        <w:t>whiskey</w:t>
      </w:r>
      <w:proofErr w:type="spellEnd"/>
      <w:r w:rsidRPr="00D822E3">
        <w:rPr>
          <w:rFonts w:ascii="Calibri" w:hAnsi="Calibri" w:cs="Calibri"/>
        </w:rPr>
        <w:t>. Te z kolei nałożono w reakcji na 25-procentową taryfę USA na stal i aluminium, obejmującą również import z UE. Nowe obciążenia celne mogą stanowić potężny cios dla eksportu polskiej wódki na rynek amerykański.</w:t>
      </w:r>
    </w:p>
    <w:p w14:paraId="56886C0D" w14:textId="77777777" w:rsidR="00B3182A" w:rsidRDefault="00B3182A" w:rsidP="00B3182A">
      <w:pPr>
        <w:spacing w:before="120" w:after="120" w:line="276" w:lineRule="auto"/>
        <w:jc w:val="both"/>
        <w:rPr>
          <w:rFonts w:ascii="Calibri" w:hAnsi="Calibri" w:cs="Calibri"/>
          <w:color w:val="000000"/>
        </w:rPr>
      </w:pPr>
      <w:r w:rsidRPr="00441A0C">
        <w:rPr>
          <w:rFonts w:ascii="Calibri" w:hAnsi="Calibri" w:cs="Calibri"/>
          <w:i/>
          <w:iCs/>
          <w:color w:val="000000"/>
        </w:rPr>
        <w:t>Sektor alkoholi staje się ofiarą transatlantyc</w:t>
      </w:r>
      <w:r>
        <w:rPr>
          <w:rFonts w:ascii="Calibri" w:hAnsi="Calibri" w:cs="Calibri"/>
          <w:i/>
          <w:iCs/>
          <w:color w:val="000000"/>
        </w:rPr>
        <w:t>kiej</w:t>
      </w:r>
      <w:r w:rsidRPr="00441A0C">
        <w:rPr>
          <w:rFonts w:ascii="Calibri" w:hAnsi="Calibri" w:cs="Calibri"/>
          <w:i/>
          <w:iCs/>
          <w:color w:val="000000"/>
        </w:rPr>
        <w:t xml:space="preserve"> gry celnej</w:t>
      </w:r>
      <w:r w:rsidRPr="00441A0C">
        <w:rPr>
          <w:rFonts w:ascii="Calibri" w:hAnsi="Calibri" w:cs="Calibri"/>
          <w:color w:val="000000"/>
        </w:rPr>
        <w:t xml:space="preserve"> – </w:t>
      </w:r>
      <w:r>
        <w:rPr>
          <w:rFonts w:ascii="Calibri" w:hAnsi="Calibri" w:cs="Calibri"/>
          <w:color w:val="000000"/>
        </w:rPr>
        <w:t>mówi</w:t>
      </w:r>
      <w:r w:rsidRPr="00441A0C">
        <w:rPr>
          <w:rFonts w:ascii="Calibri" w:hAnsi="Calibri" w:cs="Calibri"/>
          <w:color w:val="000000"/>
        </w:rPr>
        <w:t xml:space="preserve"> </w:t>
      </w:r>
      <w:r w:rsidRPr="005D51ED">
        <w:rPr>
          <w:rFonts w:ascii="Calibri" w:hAnsi="Calibri" w:cs="Calibri"/>
          <w:b/>
          <w:bCs/>
          <w:color w:val="000000"/>
        </w:rPr>
        <w:t>Emilia Rabenda, prezes zarządu Związku Pracodawców Polski Przemysł Spirytusowy</w:t>
      </w:r>
      <w:r w:rsidRPr="00441A0C">
        <w:rPr>
          <w:rFonts w:ascii="Calibri" w:hAnsi="Calibri" w:cs="Calibri"/>
          <w:b/>
          <w:bCs/>
          <w:color w:val="000000"/>
        </w:rPr>
        <w:t>.</w:t>
      </w:r>
      <w:r w:rsidRPr="00441A0C">
        <w:rPr>
          <w:rFonts w:ascii="Calibri" w:hAnsi="Calibri" w:cs="Calibri"/>
          <w:color w:val="000000"/>
        </w:rPr>
        <w:t xml:space="preserve"> – </w:t>
      </w:r>
      <w:r w:rsidRPr="00441A0C">
        <w:rPr>
          <w:rFonts w:ascii="Calibri" w:hAnsi="Calibri" w:cs="Calibri"/>
          <w:i/>
          <w:iCs/>
          <w:color w:val="000000"/>
        </w:rPr>
        <w:t xml:space="preserve">Apelujemy do Unii Europejskiej o wyłączenie branży </w:t>
      </w:r>
      <w:r>
        <w:rPr>
          <w:rFonts w:ascii="Calibri" w:hAnsi="Calibri" w:cs="Calibri"/>
          <w:i/>
          <w:iCs/>
          <w:color w:val="000000"/>
        </w:rPr>
        <w:t xml:space="preserve">alkoholowej </w:t>
      </w:r>
      <w:r w:rsidRPr="00441A0C">
        <w:rPr>
          <w:rFonts w:ascii="Calibri" w:hAnsi="Calibri" w:cs="Calibri"/>
          <w:i/>
          <w:iCs/>
          <w:color w:val="000000"/>
        </w:rPr>
        <w:t>z tych sporów. Dla</w:t>
      </w:r>
      <w:r>
        <w:rPr>
          <w:rFonts w:ascii="Calibri" w:hAnsi="Calibri" w:cs="Calibri"/>
          <w:i/>
          <w:iCs/>
          <w:color w:val="000000"/>
        </w:rPr>
        <w:t> </w:t>
      </w:r>
      <w:r w:rsidRPr="00441A0C">
        <w:rPr>
          <w:rFonts w:ascii="Calibri" w:hAnsi="Calibri" w:cs="Calibri"/>
          <w:i/>
          <w:iCs/>
          <w:color w:val="000000"/>
        </w:rPr>
        <w:t xml:space="preserve">unijnych producentów </w:t>
      </w:r>
      <w:r>
        <w:rPr>
          <w:rFonts w:ascii="Calibri" w:hAnsi="Calibri" w:cs="Calibri"/>
          <w:i/>
          <w:iCs/>
          <w:color w:val="000000"/>
        </w:rPr>
        <w:t>trunków</w:t>
      </w:r>
      <w:r w:rsidRPr="00441A0C">
        <w:rPr>
          <w:rFonts w:ascii="Calibri" w:hAnsi="Calibri" w:cs="Calibri"/>
          <w:i/>
          <w:iCs/>
          <w:color w:val="000000"/>
        </w:rPr>
        <w:t xml:space="preserve"> rynek amerykański stanowi niemal jedną trzecią wartości całkowitego eksportu, dlatego </w:t>
      </w:r>
      <w:r>
        <w:rPr>
          <w:rFonts w:ascii="Calibri" w:hAnsi="Calibri" w:cs="Calibri"/>
          <w:i/>
          <w:iCs/>
          <w:color w:val="000000"/>
        </w:rPr>
        <w:t>j</w:t>
      </w:r>
      <w:r w:rsidRPr="00441A0C">
        <w:rPr>
          <w:rFonts w:ascii="Calibri" w:hAnsi="Calibri" w:cs="Calibri"/>
          <w:i/>
          <w:iCs/>
          <w:color w:val="000000"/>
        </w:rPr>
        <w:t xml:space="preserve">akiekolwiek </w:t>
      </w:r>
      <w:r>
        <w:rPr>
          <w:rFonts w:ascii="Calibri" w:hAnsi="Calibri" w:cs="Calibri"/>
          <w:i/>
          <w:iCs/>
          <w:color w:val="000000"/>
        </w:rPr>
        <w:t>opłaty czy podwyżki</w:t>
      </w:r>
      <w:r w:rsidRPr="00441A0C">
        <w:rPr>
          <w:rFonts w:ascii="Calibri" w:hAnsi="Calibri" w:cs="Calibri"/>
          <w:i/>
          <w:iCs/>
          <w:color w:val="000000"/>
        </w:rPr>
        <w:t xml:space="preserve"> mogą mieć poważne konsekwencje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441A0C">
        <w:rPr>
          <w:rFonts w:ascii="Calibri" w:hAnsi="Calibri" w:cs="Calibri"/>
          <w:i/>
          <w:iCs/>
          <w:color w:val="000000"/>
        </w:rPr>
        <w:t xml:space="preserve">w tej wymianie. </w:t>
      </w:r>
      <w:r w:rsidRPr="00FF059D">
        <w:rPr>
          <w:rFonts w:ascii="Calibri" w:hAnsi="Calibri" w:cs="Calibri"/>
          <w:i/>
          <w:iCs/>
          <w:color w:val="000000"/>
        </w:rPr>
        <w:t>Tylko stabilny obrót przynosi korzyści obu stronom.</w:t>
      </w:r>
    </w:p>
    <w:p w14:paraId="4AA61A52" w14:textId="77777777" w:rsidR="00B3182A" w:rsidRDefault="00B3182A" w:rsidP="00B3182A">
      <w:p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 w:rsidRPr="00C20675">
        <w:rPr>
          <w:rFonts w:ascii="Calibri" w:hAnsi="Calibri" w:cs="Calibri"/>
          <w:b/>
          <w:bCs/>
        </w:rPr>
        <w:t xml:space="preserve">Co dalej z polską wódką? </w:t>
      </w:r>
    </w:p>
    <w:p w14:paraId="614C8F55" w14:textId="77777777" w:rsidR="00B3182A" w:rsidRDefault="00B3182A" w:rsidP="00B3182A">
      <w:pPr>
        <w:spacing w:before="120" w:after="120" w:line="276" w:lineRule="auto"/>
        <w:jc w:val="both"/>
        <w:rPr>
          <w:rFonts w:ascii="Calibri" w:hAnsi="Calibri" w:cs="Calibri"/>
          <w:color w:val="000000"/>
          <w:sz w:val="23"/>
          <w:szCs w:val="22"/>
        </w:rPr>
      </w:pPr>
      <w:r w:rsidRPr="00273FA6">
        <w:rPr>
          <w:rFonts w:ascii="Calibri" w:hAnsi="Calibri" w:cs="Calibri"/>
          <w:color w:val="000000"/>
          <w:sz w:val="23"/>
          <w:szCs w:val="22"/>
        </w:rPr>
        <w:t>Dla polskich producentów wódek rynek amerykański jest drugim co do wielkości rynkiem eksportowym, z</w:t>
      </w:r>
      <w:r>
        <w:rPr>
          <w:rFonts w:ascii="Calibri" w:hAnsi="Calibri" w:cs="Calibri"/>
          <w:color w:val="000000"/>
          <w:sz w:val="23"/>
          <w:szCs w:val="22"/>
        </w:rPr>
        <w:t> </w:t>
      </w:r>
      <w:r w:rsidRPr="00273FA6">
        <w:rPr>
          <w:rFonts w:ascii="Calibri" w:hAnsi="Calibri" w:cs="Calibri"/>
          <w:color w:val="000000"/>
          <w:sz w:val="23"/>
          <w:szCs w:val="22"/>
        </w:rPr>
        <w:t xml:space="preserve">rocznym eksportem sięgającym 20 mln </w:t>
      </w:r>
      <w:r>
        <w:rPr>
          <w:rFonts w:ascii="Calibri" w:hAnsi="Calibri" w:cs="Calibri"/>
          <w:color w:val="000000"/>
          <w:sz w:val="23"/>
          <w:szCs w:val="22"/>
        </w:rPr>
        <w:t>euro</w:t>
      </w:r>
      <w:r w:rsidRPr="00273FA6">
        <w:rPr>
          <w:rFonts w:ascii="Calibri" w:hAnsi="Calibri" w:cs="Calibri"/>
          <w:color w:val="000000"/>
          <w:sz w:val="23"/>
          <w:szCs w:val="22"/>
        </w:rPr>
        <w:t xml:space="preserve">. </w:t>
      </w:r>
      <w:r w:rsidRPr="00073BBF">
        <w:rPr>
          <w:rFonts w:ascii="Calibri" w:hAnsi="Calibri" w:cs="Calibri"/>
          <w:color w:val="000000"/>
          <w:sz w:val="23"/>
          <w:szCs w:val="22"/>
        </w:rPr>
        <w:t>Zagrożenie załamania eksportu do</w:t>
      </w:r>
      <w:r>
        <w:rPr>
          <w:rFonts w:ascii="Calibri" w:hAnsi="Calibri" w:cs="Calibri"/>
          <w:color w:val="000000"/>
          <w:sz w:val="23"/>
          <w:szCs w:val="22"/>
        </w:rPr>
        <w:t> </w:t>
      </w:r>
      <w:r w:rsidRPr="00073BBF">
        <w:rPr>
          <w:rFonts w:ascii="Calibri" w:hAnsi="Calibri" w:cs="Calibri"/>
          <w:color w:val="000000"/>
          <w:sz w:val="23"/>
          <w:szCs w:val="22"/>
        </w:rPr>
        <w:t>USA to tylko jeden z</w:t>
      </w:r>
      <w:r>
        <w:rPr>
          <w:rFonts w:ascii="Calibri" w:hAnsi="Calibri" w:cs="Calibri"/>
          <w:color w:val="000000"/>
          <w:sz w:val="23"/>
          <w:szCs w:val="22"/>
        </w:rPr>
        <w:t> </w:t>
      </w:r>
      <w:r w:rsidRPr="00073BBF">
        <w:rPr>
          <w:rFonts w:ascii="Calibri" w:hAnsi="Calibri" w:cs="Calibri"/>
          <w:color w:val="000000"/>
          <w:sz w:val="23"/>
          <w:szCs w:val="22"/>
        </w:rPr>
        <w:t xml:space="preserve">wielu problemów branży. </w:t>
      </w:r>
      <w:r w:rsidRPr="00273FA6">
        <w:rPr>
          <w:rFonts w:ascii="Calibri" w:hAnsi="Calibri" w:cs="Calibri"/>
          <w:color w:val="000000"/>
          <w:sz w:val="23"/>
          <w:szCs w:val="22"/>
        </w:rPr>
        <w:t xml:space="preserve">Produkty spirytusowe odgrywają istotną rolę także w eksporcie unijnego sektora rolno-spożywczego. Nowe cła </w:t>
      </w:r>
      <w:r>
        <w:rPr>
          <w:rFonts w:ascii="Calibri" w:hAnsi="Calibri" w:cs="Calibri"/>
          <w:color w:val="000000"/>
          <w:sz w:val="23"/>
          <w:szCs w:val="22"/>
        </w:rPr>
        <w:t xml:space="preserve">spowodują wzrost cen i spadek eksportu, co </w:t>
      </w:r>
      <w:r w:rsidRPr="00273FA6">
        <w:rPr>
          <w:rFonts w:ascii="Calibri" w:hAnsi="Calibri" w:cs="Calibri"/>
          <w:color w:val="000000"/>
          <w:sz w:val="23"/>
          <w:szCs w:val="22"/>
        </w:rPr>
        <w:t>w</w:t>
      </w:r>
      <w:r>
        <w:rPr>
          <w:rFonts w:ascii="Calibri" w:hAnsi="Calibri" w:cs="Calibri"/>
          <w:color w:val="000000"/>
          <w:sz w:val="23"/>
          <w:szCs w:val="22"/>
        </w:rPr>
        <w:t> </w:t>
      </w:r>
      <w:r w:rsidRPr="00CB286C">
        <w:rPr>
          <w:rFonts w:ascii="Calibri" w:hAnsi="Calibri" w:cs="Calibri"/>
          <w:color w:val="000000"/>
          <w:sz w:val="23"/>
          <w:szCs w:val="22"/>
        </w:rPr>
        <w:t xml:space="preserve">konsekwencji </w:t>
      </w:r>
      <w:r>
        <w:rPr>
          <w:rFonts w:ascii="Calibri" w:hAnsi="Calibri" w:cs="Calibri"/>
          <w:color w:val="000000"/>
          <w:sz w:val="23"/>
          <w:szCs w:val="22"/>
        </w:rPr>
        <w:t xml:space="preserve">może </w:t>
      </w:r>
    </w:p>
    <w:p w14:paraId="51239E06" w14:textId="77777777" w:rsidR="00B3182A" w:rsidRDefault="00B3182A" w:rsidP="00B3182A">
      <w:pPr>
        <w:spacing w:before="120" w:after="120" w:line="276" w:lineRule="auto"/>
        <w:jc w:val="both"/>
        <w:rPr>
          <w:rFonts w:ascii="Calibri" w:hAnsi="Calibri" w:cs="Calibri"/>
          <w:color w:val="000000"/>
          <w:sz w:val="23"/>
          <w:szCs w:val="22"/>
        </w:rPr>
      </w:pPr>
    </w:p>
    <w:p w14:paraId="5E722677" w14:textId="77777777" w:rsidR="00B3182A" w:rsidRDefault="00B3182A" w:rsidP="00B3182A">
      <w:pPr>
        <w:spacing w:before="120" w:after="120" w:line="276" w:lineRule="auto"/>
        <w:jc w:val="both"/>
        <w:rPr>
          <w:rFonts w:ascii="Calibri" w:hAnsi="Calibri" w:cs="Calibri"/>
          <w:color w:val="000000"/>
          <w:sz w:val="23"/>
          <w:szCs w:val="22"/>
        </w:rPr>
      </w:pPr>
    </w:p>
    <w:p w14:paraId="7E93828C" w14:textId="77777777" w:rsidR="00445B9E" w:rsidRDefault="00445B9E" w:rsidP="00B3182A">
      <w:pPr>
        <w:spacing w:before="120" w:after="120" w:line="276" w:lineRule="auto"/>
        <w:jc w:val="both"/>
        <w:rPr>
          <w:rFonts w:ascii="Calibri" w:hAnsi="Calibri" w:cs="Calibri"/>
          <w:color w:val="000000"/>
          <w:sz w:val="23"/>
          <w:szCs w:val="22"/>
        </w:rPr>
      </w:pPr>
    </w:p>
    <w:p w14:paraId="4FE79325" w14:textId="181F29CE" w:rsidR="00B3182A" w:rsidRDefault="00B3182A" w:rsidP="00B3182A">
      <w:pPr>
        <w:spacing w:before="120" w:after="120" w:line="276" w:lineRule="auto"/>
        <w:jc w:val="both"/>
        <w:rPr>
          <w:rFonts w:ascii="Calibri" w:hAnsi="Calibri" w:cs="Calibri"/>
          <w:color w:val="000000"/>
          <w:sz w:val="23"/>
          <w:szCs w:val="22"/>
        </w:rPr>
      </w:pPr>
      <w:r>
        <w:rPr>
          <w:rFonts w:ascii="Calibri" w:hAnsi="Calibri" w:cs="Calibri"/>
          <w:color w:val="000000"/>
          <w:sz w:val="23"/>
          <w:szCs w:val="22"/>
        </w:rPr>
        <w:t>doprowadzić</w:t>
      </w:r>
      <w:r w:rsidRPr="00E5484A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2"/>
        </w:rPr>
        <w:t xml:space="preserve">do spadku produkcji wódki w Polsce, redukcji miejsc </w:t>
      </w:r>
      <w:r w:rsidRPr="00CB286C">
        <w:rPr>
          <w:rFonts w:ascii="Calibri" w:hAnsi="Calibri" w:cs="Calibri"/>
          <w:color w:val="000000"/>
          <w:sz w:val="23"/>
          <w:szCs w:val="22"/>
        </w:rPr>
        <w:t>pracy oraz</w:t>
      </w:r>
      <w:r>
        <w:rPr>
          <w:rFonts w:ascii="Calibri" w:hAnsi="Calibri" w:cs="Calibri"/>
          <w:color w:val="000000"/>
          <w:sz w:val="23"/>
          <w:szCs w:val="22"/>
        </w:rPr>
        <w:t xml:space="preserve"> braku inwestycji </w:t>
      </w:r>
      <w:r w:rsidRPr="00CB286C">
        <w:rPr>
          <w:rFonts w:ascii="Calibri" w:hAnsi="Calibri" w:cs="Calibri"/>
          <w:color w:val="000000"/>
          <w:sz w:val="23"/>
          <w:szCs w:val="22"/>
        </w:rPr>
        <w:t xml:space="preserve">w </w:t>
      </w:r>
      <w:r>
        <w:rPr>
          <w:rFonts w:ascii="Calibri" w:hAnsi="Calibri" w:cs="Calibri"/>
          <w:color w:val="000000"/>
          <w:sz w:val="23"/>
          <w:szCs w:val="22"/>
        </w:rPr>
        <w:t xml:space="preserve">rozwój </w:t>
      </w:r>
      <w:r w:rsidRPr="00CB286C">
        <w:rPr>
          <w:rFonts w:ascii="Calibri" w:hAnsi="Calibri" w:cs="Calibri"/>
          <w:color w:val="000000"/>
          <w:sz w:val="23"/>
          <w:szCs w:val="22"/>
        </w:rPr>
        <w:t>krajow</w:t>
      </w:r>
      <w:r>
        <w:rPr>
          <w:rFonts w:ascii="Calibri" w:hAnsi="Calibri" w:cs="Calibri"/>
          <w:color w:val="000000"/>
          <w:sz w:val="23"/>
          <w:szCs w:val="22"/>
        </w:rPr>
        <w:t xml:space="preserve">ego </w:t>
      </w:r>
      <w:r w:rsidRPr="00CB286C">
        <w:rPr>
          <w:rFonts w:ascii="Calibri" w:hAnsi="Calibri" w:cs="Calibri"/>
          <w:color w:val="000000"/>
          <w:sz w:val="23"/>
          <w:szCs w:val="22"/>
        </w:rPr>
        <w:t>sektor</w:t>
      </w:r>
      <w:r>
        <w:rPr>
          <w:rFonts w:ascii="Calibri" w:hAnsi="Calibri" w:cs="Calibri"/>
          <w:color w:val="000000"/>
          <w:sz w:val="23"/>
          <w:szCs w:val="22"/>
        </w:rPr>
        <w:t>a</w:t>
      </w:r>
      <w:r w:rsidRPr="00CB286C">
        <w:rPr>
          <w:rFonts w:ascii="Calibri" w:hAnsi="Calibri" w:cs="Calibri"/>
          <w:color w:val="000000"/>
          <w:sz w:val="23"/>
          <w:szCs w:val="22"/>
        </w:rPr>
        <w:t xml:space="preserve"> spirytusow</w:t>
      </w:r>
      <w:r>
        <w:rPr>
          <w:rFonts w:ascii="Calibri" w:hAnsi="Calibri" w:cs="Calibri"/>
          <w:color w:val="000000"/>
          <w:sz w:val="23"/>
          <w:szCs w:val="22"/>
        </w:rPr>
        <w:t>ego</w:t>
      </w:r>
      <w:r w:rsidRPr="00CB286C">
        <w:rPr>
          <w:rFonts w:ascii="Calibri" w:hAnsi="Calibri" w:cs="Calibri"/>
          <w:color w:val="000000"/>
          <w:sz w:val="23"/>
          <w:szCs w:val="22"/>
        </w:rPr>
        <w:t>.</w:t>
      </w:r>
    </w:p>
    <w:p w14:paraId="0204C2EB" w14:textId="77777777" w:rsidR="00B3182A" w:rsidRDefault="00B3182A" w:rsidP="00B3182A">
      <w:pPr>
        <w:spacing w:before="120" w:after="120" w:line="276" w:lineRule="auto"/>
        <w:jc w:val="both"/>
        <w:rPr>
          <w:rFonts w:ascii="Calibri" w:hAnsi="Calibri" w:cs="Calibri"/>
          <w:i/>
          <w:iCs/>
          <w:color w:val="000000"/>
          <w:sz w:val="23"/>
          <w:szCs w:val="22"/>
        </w:rPr>
      </w:pPr>
      <w:r w:rsidRPr="00E07A7E">
        <w:rPr>
          <w:rFonts w:ascii="Calibri" w:hAnsi="Calibri" w:cs="Calibri"/>
          <w:color w:val="000000"/>
          <w:sz w:val="23"/>
          <w:szCs w:val="22"/>
        </w:rPr>
        <w:t xml:space="preserve">– </w:t>
      </w:r>
      <w:r w:rsidRPr="00E07A7E">
        <w:rPr>
          <w:rFonts w:ascii="Calibri" w:hAnsi="Calibri" w:cs="Calibri"/>
          <w:i/>
          <w:iCs/>
          <w:color w:val="000000"/>
          <w:sz w:val="23"/>
          <w:szCs w:val="22"/>
        </w:rPr>
        <w:t xml:space="preserve">Do tego dochodzą </w:t>
      </w:r>
      <w:r>
        <w:rPr>
          <w:rFonts w:ascii="Calibri" w:hAnsi="Calibri" w:cs="Calibri"/>
          <w:i/>
          <w:iCs/>
          <w:color w:val="000000"/>
          <w:sz w:val="23"/>
          <w:szCs w:val="22"/>
        </w:rPr>
        <w:t>wyższ</w:t>
      </w:r>
      <w:r w:rsidRPr="00E07A7E">
        <w:rPr>
          <w:rFonts w:ascii="Calibri" w:hAnsi="Calibri" w:cs="Calibri"/>
          <w:i/>
          <w:iCs/>
          <w:color w:val="000000"/>
          <w:sz w:val="23"/>
          <w:szCs w:val="22"/>
        </w:rPr>
        <w:t xml:space="preserve">e koszty produkcji – rosnące opodatkowanie, dodatkowe opłaty </w:t>
      </w:r>
      <w:r>
        <w:rPr>
          <w:rFonts w:ascii="Calibri" w:hAnsi="Calibri" w:cs="Calibri"/>
          <w:i/>
          <w:iCs/>
          <w:color w:val="000000"/>
          <w:sz w:val="23"/>
          <w:szCs w:val="22"/>
        </w:rPr>
        <w:t>oraz </w:t>
      </w:r>
      <w:r w:rsidRPr="00E07A7E">
        <w:rPr>
          <w:rFonts w:ascii="Calibri" w:hAnsi="Calibri" w:cs="Calibri"/>
          <w:i/>
          <w:iCs/>
          <w:color w:val="000000"/>
          <w:sz w:val="23"/>
          <w:szCs w:val="22"/>
        </w:rPr>
        <w:t xml:space="preserve">inflacja – </w:t>
      </w:r>
      <w:r>
        <w:rPr>
          <w:rFonts w:ascii="Calibri" w:hAnsi="Calibri" w:cs="Calibri"/>
          <w:i/>
          <w:iCs/>
          <w:color w:val="000000"/>
          <w:sz w:val="23"/>
          <w:szCs w:val="22"/>
        </w:rPr>
        <w:t>a także</w:t>
      </w:r>
      <w:r w:rsidRPr="00E07A7E">
        <w:rPr>
          <w:rFonts w:ascii="Calibri" w:hAnsi="Calibri" w:cs="Calibri"/>
          <w:i/>
          <w:iCs/>
          <w:color w:val="000000"/>
          <w:sz w:val="23"/>
          <w:szCs w:val="22"/>
        </w:rPr>
        <w:t xml:space="preserve"> niesymetryczne warunki rozwoju w porównaniu z branżą piw</w:t>
      </w:r>
      <w:r>
        <w:rPr>
          <w:rFonts w:ascii="Calibri" w:hAnsi="Calibri" w:cs="Calibri"/>
          <w:i/>
          <w:iCs/>
          <w:color w:val="000000"/>
          <w:sz w:val="23"/>
          <w:szCs w:val="22"/>
        </w:rPr>
        <w:t>owarską</w:t>
      </w:r>
      <w:r w:rsidRPr="00E07A7E">
        <w:rPr>
          <w:rFonts w:ascii="Calibri" w:hAnsi="Calibri" w:cs="Calibri"/>
          <w:i/>
          <w:iCs/>
          <w:color w:val="000000"/>
          <w:sz w:val="23"/>
          <w:szCs w:val="22"/>
        </w:rPr>
        <w:t>. Widać je choćby w</w:t>
      </w:r>
      <w:r>
        <w:rPr>
          <w:rFonts w:ascii="Calibri" w:hAnsi="Calibri" w:cs="Calibri"/>
          <w:i/>
          <w:iCs/>
          <w:color w:val="000000"/>
          <w:sz w:val="23"/>
          <w:szCs w:val="22"/>
        </w:rPr>
        <w:t> </w:t>
      </w:r>
      <w:r w:rsidRPr="00E07A7E">
        <w:rPr>
          <w:rFonts w:ascii="Calibri" w:hAnsi="Calibri" w:cs="Calibri"/>
          <w:i/>
          <w:iCs/>
          <w:color w:val="000000"/>
          <w:sz w:val="23"/>
          <w:szCs w:val="22"/>
        </w:rPr>
        <w:t>dysproporcjach w opodatkowaniu akcyzą czy ograniczeniach reklamowych, które</w:t>
      </w:r>
      <w:r>
        <w:rPr>
          <w:rFonts w:ascii="Calibri" w:hAnsi="Calibri" w:cs="Calibri"/>
          <w:i/>
          <w:iCs/>
          <w:color w:val="000000"/>
          <w:sz w:val="23"/>
          <w:szCs w:val="22"/>
        </w:rPr>
        <w:t> </w:t>
      </w:r>
      <w:r w:rsidRPr="00E07A7E">
        <w:rPr>
          <w:rFonts w:ascii="Calibri" w:hAnsi="Calibri" w:cs="Calibri"/>
          <w:i/>
          <w:iCs/>
          <w:color w:val="000000"/>
          <w:sz w:val="23"/>
          <w:szCs w:val="22"/>
        </w:rPr>
        <w:t xml:space="preserve">obejmują nawet niskoprocentowe napoje typu </w:t>
      </w:r>
      <w:proofErr w:type="spellStart"/>
      <w:r w:rsidRPr="00E07A7E">
        <w:rPr>
          <w:rFonts w:ascii="Calibri" w:hAnsi="Calibri" w:cs="Calibri"/>
          <w:i/>
          <w:iCs/>
          <w:color w:val="000000"/>
          <w:sz w:val="23"/>
          <w:szCs w:val="22"/>
        </w:rPr>
        <w:t>ready</w:t>
      </w:r>
      <w:proofErr w:type="spellEnd"/>
      <w:r w:rsidRPr="00E07A7E">
        <w:rPr>
          <w:rFonts w:ascii="Calibri" w:hAnsi="Calibri" w:cs="Calibri"/>
          <w:i/>
          <w:iCs/>
          <w:color w:val="000000"/>
          <w:sz w:val="23"/>
          <w:szCs w:val="22"/>
        </w:rPr>
        <w:t xml:space="preserve">-to-drink. </w:t>
      </w:r>
      <w:r w:rsidRPr="00B16128">
        <w:rPr>
          <w:rFonts w:ascii="Calibri" w:hAnsi="Calibri" w:cs="Calibri"/>
          <w:color w:val="000000"/>
          <w:sz w:val="23"/>
          <w:szCs w:val="22"/>
        </w:rPr>
        <w:t xml:space="preserve">– zauważa </w:t>
      </w:r>
      <w:r w:rsidRPr="00B16128">
        <w:rPr>
          <w:rFonts w:ascii="Calibri" w:hAnsi="Calibri" w:cs="Calibri"/>
          <w:b/>
          <w:bCs/>
          <w:color w:val="000000"/>
          <w:sz w:val="23"/>
          <w:szCs w:val="22"/>
        </w:rPr>
        <w:t>Emilia Rabenda</w:t>
      </w:r>
      <w:r w:rsidRPr="00E07A7E">
        <w:rPr>
          <w:rFonts w:ascii="Calibri" w:hAnsi="Calibri" w:cs="Calibri"/>
          <w:i/>
          <w:iCs/>
          <w:color w:val="000000"/>
          <w:sz w:val="23"/>
          <w:szCs w:val="22"/>
        </w:rPr>
        <w:t>. Wszystko to budzi poważne obawy producentów, a dla konsumentów może oznaczać kolejny wzrost cen</w:t>
      </w:r>
      <w:r>
        <w:rPr>
          <w:rFonts w:ascii="Calibri" w:hAnsi="Calibri" w:cs="Calibri"/>
          <w:i/>
          <w:iCs/>
          <w:color w:val="000000"/>
          <w:sz w:val="23"/>
          <w:szCs w:val="22"/>
        </w:rPr>
        <w:t>.</w:t>
      </w:r>
    </w:p>
    <w:p w14:paraId="0BB667FF" w14:textId="77777777" w:rsidR="00B3182A" w:rsidRDefault="00B3182A" w:rsidP="00B3182A">
      <w:p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 w:rsidRPr="00C20675">
        <w:rPr>
          <w:rFonts w:ascii="Calibri" w:hAnsi="Calibri" w:cs="Calibri"/>
          <w:b/>
          <w:bCs/>
        </w:rPr>
        <w:t>Eksport tradycji</w:t>
      </w:r>
    </w:p>
    <w:p w14:paraId="6FC06512" w14:textId="77777777" w:rsidR="00B3182A" w:rsidRPr="0076055C" w:rsidRDefault="00B3182A" w:rsidP="00B3182A">
      <w:pPr>
        <w:spacing w:before="120" w:after="120" w:line="276" w:lineRule="auto"/>
        <w:jc w:val="both"/>
        <w:rPr>
          <w:rFonts w:ascii="Calibri" w:hAnsi="Calibri" w:cs="Calibri"/>
          <w:color w:val="000000"/>
          <w:sz w:val="23"/>
          <w:szCs w:val="22"/>
        </w:rPr>
      </w:pPr>
      <w:r w:rsidRPr="0076055C">
        <w:rPr>
          <w:rFonts w:ascii="Calibri" w:hAnsi="Calibri" w:cs="Calibri"/>
          <w:color w:val="000000"/>
          <w:sz w:val="23"/>
          <w:szCs w:val="22"/>
        </w:rPr>
        <w:t xml:space="preserve">Eksport polskich wyrobów spirytusowych to nie tylko silna pozycja branży na światowym rynku, ale także promocja polskiej kultury i tradycji kulinarnych. Choć to wódka pozostaje symbolem polskiego </w:t>
      </w:r>
      <w:r>
        <w:rPr>
          <w:rFonts w:ascii="Calibri" w:hAnsi="Calibri" w:cs="Calibri"/>
          <w:color w:val="000000"/>
          <w:sz w:val="23"/>
          <w:szCs w:val="22"/>
        </w:rPr>
        <w:t>gorzelnictwa</w:t>
      </w:r>
      <w:r w:rsidRPr="0076055C">
        <w:rPr>
          <w:rFonts w:ascii="Calibri" w:hAnsi="Calibri" w:cs="Calibri"/>
          <w:color w:val="000000"/>
          <w:sz w:val="23"/>
          <w:szCs w:val="22"/>
        </w:rPr>
        <w:t>, coraz większą popularność zyskują również niskoprocentowe wyroby spirytusowe</w:t>
      </w:r>
      <w:r>
        <w:rPr>
          <w:rFonts w:ascii="Calibri" w:hAnsi="Calibri" w:cs="Calibri"/>
          <w:color w:val="000000"/>
          <w:sz w:val="23"/>
          <w:szCs w:val="22"/>
        </w:rPr>
        <w:t>, takie jak likiery czy aperitify.</w:t>
      </w:r>
      <w:r w:rsidRPr="0076055C">
        <w:rPr>
          <w:rFonts w:ascii="Calibri" w:hAnsi="Calibri" w:cs="Calibri"/>
          <w:color w:val="000000"/>
          <w:sz w:val="23"/>
          <w:szCs w:val="22"/>
        </w:rPr>
        <w:t xml:space="preserve"> Warto podkreślić, że produkcja wielu trunków, w tym Polskiej Wódki</w:t>
      </w:r>
      <w:r>
        <w:rPr>
          <w:rFonts w:ascii="Calibri" w:hAnsi="Calibri" w:cs="Calibri"/>
          <w:color w:val="000000"/>
          <w:sz w:val="23"/>
          <w:szCs w:val="22"/>
        </w:rPr>
        <w:t xml:space="preserve"> jako produktu z Chronionym Oznaczeniem Geograficznym</w:t>
      </w:r>
      <w:r w:rsidRPr="0076055C">
        <w:rPr>
          <w:rFonts w:ascii="Calibri" w:hAnsi="Calibri" w:cs="Calibri"/>
          <w:color w:val="000000"/>
          <w:sz w:val="23"/>
          <w:szCs w:val="22"/>
        </w:rPr>
        <w:t>, jest nierozerwalnie związana z miejscem pochodzenia</w:t>
      </w:r>
      <w:r>
        <w:rPr>
          <w:rFonts w:ascii="Calibri" w:hAnsi="Calibri" w:cs="Calibri"/>
          <w:color w:val="000000"/>
          <w:sz w:val="23"/>
          <w:szCs w:val="22"/>
        </w:rPr>
        <w:t xml:space="preserve"> surowców i </w:t>
      </w:r>
      <w:r w:rsidRPr="0076055C">
        <w:rPr>
          <w:rFonts w:ascii="Calibri" w:hAnsi="Calibri" w:cs="Calibri"/>
          <w:color w:val="000000"/>
          <w:sz w:val="23"/>
          <w:szCs w:val="22"/>
        </w:rPr>
        <w:t xml:space="preserve">gwarantuje konsumentom dostęp do </w:t>
      </w:r>
      <w:r>
        <w:rPr>
          <w:rFonts w:ascii="Calibri" w:hAnsi="Calibri" w:cs="Calibri"/>
          <w:color w:val="000000"/>
          <w:sz w:val="23"/>
          <w:szCs w:val="22"/>
        </w:rPr>
        <w:t>wyrobów najwyższej jakości</w:t>
      </w:r>
      <w:r w:rsidRPr="0076055C">
        <w:rPr>
          <w:rFonts w:ascii="Calibri" w:hAnsi="Calibri" w:cs="Calibri"/>
          <w:color w:val="000000"/>
          <w:sz w:val="23"/>
          <w:szCs w:val="22"/>
        </w:rPr>
        <w:t>.</w:t>
      </w:r>
    </w:p>
    <w:p w14:paraId="42F266A8" w14:textId="77777777" w:rsidR="00B3182A" w:rsidRPr="0076055C" w:rsidRDefault="00B3182A" w:rsidP="00B3182A">
      <w:pPr>
        <w:spacing w:before="120" w:after="120" w:line="276" w:lineRule="auto"/>
        <w:jc w:val="both"/>
        <w:rPr>
          <w:rFonts w:ascii="Calibri" w:hAnsi="Calibri" w:cs="Calibri"/>
          <w:color w:val="000000"/>
          <w:sz w:val="23"/>
          <w:szCs w:val="22"/>
        </w:rPr>
      </w:pPr>
    </w:p>
    <w:p w14:paraId="685900A3" w14:textId="77777777" w:rsidR="00B3182A" w:rsidRDefault="00B3182A" w:rsidP="00B3182A">
      <w:pPr>
        <w:rPr>
          <w:rFonts w:cs="Arial"/>
          <w:noProof/>
          <w:sz w:val="18"/>
          <w:szCs w:val="18"/>
          <w:u w:val="single"/>
          <w:lang w:eastAsia="pl-PL"/>
        </w:rPr>
      </w:pPr>
      <w:r w:rsidRPr="00B3182A">
        <w:rPr>
          <w:rFonts w:cs="Arial"/>
          <w:noProof/>
          <w:sz w:val="18"/>
          <w:szCs w:val="18"/>
          <w:u w:val="single"/>
          <w:lang w:eastAsia="pl-PL"/>
        </w:rPr>
        <w:t>Kontakt dla mediów:</w:t>
      </w:r>
    </w:p>
    <w:p w14:paraId="397A639A" w14:textId="77777777" w:rsidR="00B3182A" w:rsidRPr="00B3182A" w:rsidRDefault="00B3182A" w:rsidP="00B3182A">
      <w:pPr>
        <w:rPr>
          <w:rFonts w:cs="Arial"/>
          <w:noProof/>
          <w:sz w:val="18"/>
          <w:szCs w:val="18"/>
          <w:u w:val="single"/>
          <w:lang w:eastAsia="pl-PL"/>
        </w:rPr>
      </w:pPr>
    </w:p>
    <w:p w14:paraId="274BE47D" w14:textId="77777777" w:rsidR="00B3182A" w:rsidRPr="000E3BA7" w:rsidRDefault="00B3182A" w:rsidP="00B3182A">
      <w:pPr>
        <w:rPr>
          <w:rFonts w:cs="Arial"/>
          <w:noProof/>
          <w:sz w:val="18"/>
          <w:szCs w:val="18"/>
          <w:lang w:eastAsia="pl-PL"/>
        </w:rPr>
      </w:pPr>
      <w:r>
        <w:rPr>
          <w:rFonts w:cs="Arial"/>
          <w:noProof/>
          <w:sz w:val="18"/>
          <w:szCs w:val="18"/>
          <w:lang w:eastAsia="pl-PL"/>
        </w:rPr>
        <w:t>Emilia Rabenda</w:t>
      </w:r>
    </w:p>
    <w:p w14:paraId="25894536" w14:textId="77777777" w:rsidR="00B3182A" w:rsidRPr="000E3BA7" w:rsidRDefault="00B3182A" w:rsidP="00B3182A">
      <w:pPr>
        <w:rPr>
          <w:rFonts w:cs="Arial"/>
          <w:noProof/>
          <w:sz w:val="18"/>
          <w:szCs w:val="18"/>
          <w:lang w:eastAsia="pl-PL"/>
        </w:rPr>
      </w:pPr>
      <w:r>
        <w:rPr>
          <w:rFonts w:cs="Arial"/>
          <w:noProof/>
          <w:sz w:val="18"/>
          <w:szCs w:val="18"/>
          <w:lang w:eastAsia="pl-PL"/>
        </w:rPr>
        <w:t>e.rabenda</w:t>
      </w:r>
      <w:r w:rsidRPr="000E3BA7">
        <w:rPr>
          <w:rFonts w:cs="Arial"/>
          <w:noProof/>
          <w:sz w:val="18"/>
          <w:szCs w:val="18"/>
          <w:lang w:eastAsia="pl-PL"/>
        </w:rPr>
        <w:t>@zppps.pl</w:t>
      </w:r>
    </w:p>
    <w:p w14:paraId="1E30EC21" w14:textId="77777777" w:rsidR="00B3182A" w:rsidRPr="000E3BA7" w:rsidRDefault="00B3182A" w:rsidP="00B3182A">
      <w:pPr>
        <w:rPr>
          <w:rFonts w:cs="Arial"/>
          <w:noProof/>
          <w:sz w:val="18"/>
          <w:szCs w:val="18"/>
          <w:lang w:eastAsia="pl-PL"/>
        </w:rPr>
      </w:pPr>
      <w:r w:rsidRPr="000E3BA7">
        <w:rPr>
          <w:rFonts w:cs="Arial"/>
          <w:noProof/>
          <w:sz w:val="18"/>
          <w:szCs w:val="18"/>
          <w:lang w:eastAsia="pl-PL"/>
        </w:rPr>
        <w:t xml:space="preserve">tel. </w:t>
      </w:r>
      <w:r>
        <w:rPr>
          <w:rFonts w:cs="Arial"/>
          <w:noProof/>
          <w:sz w:val="18"/>
          <w:szCs w:val="18"/>
          <w:lang w:eastAsia="pl-PL"/>
        </w:rPr>
        <w:t>503 099 073</w:t>
      </w:r>
    </w:p>
    <w:p w14:paraId="55DF7AB7" w14:textId="77777777" w:rsidR="00B3182A" w:rsidRPr="00D51020" w:rsidRDefault="00B3182A" w:rsidP="00B3182A">
      <w:pPr>
        <w:rPr>
          <w:rFonts w:cs="Arial"/>
          <w:noProof/>
          <w:sz w:val="18"/>
          <w:szCs w:val="18"/>
          <w:lang w:eastAsia="pl-PL"/>
        </w:rPr>
      </w:pPr>
    </w:p>
    <w:p w14:paraId="79739851" w14:textId="77777777" w:rsidR="00B3182A" w:rsidRPr="00C20675" w:rsidRDefault="00B3182A" w:rsidP="00B3182A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62A75376" w14:textId="77777777" w:rsidR="00B3182A" w:rsidRPr="00C20675" w:rsidRDefault="00B3182A" w:rsidP="00B3182A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4839AF42" w14:textId="77777777" w:rsidR="00B3182A" w:rsidRPr="00C20675" w:rsidRDefault="00B3182A" w:rsidP="00B3182A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68054533" w14:textId="77777777" w:rsidR="00B3182A" w:rsidRPr="00915097" w:rsidRDefault="00B3182A" w:rsidP="00513EC6">
      <w:pPr>
        <w:rPr>
          <w:rFonts w:ascii="Calibri" w:hAnsi="Calibri" w:cs="Calibri"/>
          <w:szCs w:val="24"/>
        </w:rPr>
      </w:pPr>
    </w:p>
    <w:p w14:paraId="2D3CA7A5" w14:textId="77777777" w:rsidR="005A4309" w:rsidRPr="00915097" w:rsidRDefault="005A4309" w:rsidP="00513EC6">
      <w:pPr>
        <w:rPr>
          <w:rFonts w:ascii="Calibri" w:hAnsi="Calibri" w:cs="Calibri"/>
          <w:szCs w:val="24"/>
        </w:rPr>
      </w:pPr>
    </w:p>
    <w:p w14:paraId="0AF830EC" w14:textId="77777777" w:rsidR="00911A92" w:rsidRPr="00915097" w:rsidRDefault="00911A92" w:rsidP="00E21AE8">
      <w:pPr>
        <w:ind w:left="5664" w:firstLine="708"/>
        <w:rPr>
          <w:rFonts w:ascii="Calibri" w:hAnsi="Calibri" w:cs="Calibri"/>
          <w:szCs w:val="24"/>
        </w:rPr>
      </w:pPr>
    </w:p>
    <w:p w14:paraId="6E798840" w14:textId="77777777" w:rsidR="00911A92" w:rsidRPr="00915097" w:rsidRDefault="00911A92" w:rsidP="00E21AE8">
      <w:pPr>
        <w:ind w:left="5664" w:firstLine="708"/>
        <w:rPr>
          <w:rFonts w:ascii="Calibri" w:hAnsi="Calibri" w:cs="Calibri"/>
          <w:szCs w:val="24"/>
        </w:rPr>
      </w:pPr>
    </w:p>
    <w:p w14:paraId="476CFA22" w14:textId="77777777" w:rsidR="005A4309" w:rsidRPr="00915097" w:rsidRDefault="005A4309" w:rsidP="005A4309">
      <w:pPr>
        <w:spacing w:line="480" w:lineRule="auto"/>
        <w:jc w:val="right"/>
        <w:rPr>
          <w:rFonts w:ascii="Calibri" w:hAnsi="Calibri" w:cs="Calibri"/>
          <w:szCs w:val="24"/>
        </w:rPr>
      </w:pPr>
    </w:p>
    <w:sectPr w:rsidR="005A4309" w:rsidRPr="00915097" w:rsidSect="00374E38">
      <w:headerReference w:type="default" r:id="rId9"/>
      <w:footerReference w:type="default" r:id="rId10"/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655A" w14:textId="77777777" w:rsidR="001A2619" w:rsidRDefault="001A2619">
      <w:r>
        <w:separator/>
      </w:r>
    </w:p>
  </w:endnote>
  <w:endnote w:type="continuationSeparator" w:id="0">
    <w:p w14:paraId="708F9C17" w14:textId="77777777" w:rsidR="001A2619" w:rsidRDefault="001A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B7D1" w14:textId="77777777" w:rsidR="00EB0800" w:rsidRDefault="00EB0800" w:rsidP="00B43B7F"/>
  <w:p w14:paraId="3C26CB7B" w14:textId="77777777" w:rsidR="00EB0800" w:rsidRPr="00BF6C6E" w:rsidRDefault="00EB0800" w:rsidP="00B43B7F">
    <w:pPr>
      <w:pBdr>
        <w:top w:val="single" w:sz="4" w:space="1" w:color="auto"/>
      </w:pBdr>
      <w:rPr>
        <w:color w:val="808080"/>
        <w:sz w:val="16"/>
        <w:szCs w:val="16"/>
      </w:rPr>
    </w:pPr>
    <w:r>
      <w:rPr>
        <w:sz w:val="16"/>
        <w:szCs w:val="16"/>
      </w:rPr>
      <w:t xml:space="preserve"> </w:t>
    </w:r>
  </w:p>
  <w:p w14:paraId="3758FF82" w14:textId="77777777" w:rsidR="00EB0800" w:rsidRDefault="00EB0800" w:rsidP="00B43B7F">
    <w:pPr>
      <w:rPr>
        <w:color w:val="5F5F5F"/>
        <w:sz w:val="16"/>
      </w:rPr>
    </w:pPr>
    <w:r w:rsidRPr="007A55A7">
      <w:rPr>
        <w:color w:val="5F5F5F"/>
        <w:sz w:val="16"/>
      </w:rPr>
      <w:t xml:space="preserve">                                                                                          </w:t>
    </w:r>
    <w:r>
      <w:rPr>
        <w:color w:val="5F5F5F"/>
        <w:sz w:val="16"/>
      </w:rPr>
      <w:t xml:space="preserve">                                                                                        </w:t>
    </w:r>
    <w:r w:rsidRPr="007A55A7">
      <w:rPr>
        <w:color w:val="5F5F5F"/>
        <w:sz w:val="16"/>
      </w:rPr>
      <w:t xml:space="preserve">  </w:t>
    </w:r>
    <w:r>
      <w:rPr>
        <w:color w:val="5F5F5F"/>
        <w:sz w:val="16"/>
      </w:rPr>
      <w:t xml:space="preserve">                                     </w:t>
    </w:r>
  </w:p>
  <w:p w14:paraId="6C4EDF30" w14:textId="77777777" w:rsidR="00EB0800" w:rsidRDefault="00ED02D6" w:rsidP="00B43B7F">
    <w:pPr>
      <w:rPr>
        <w:color w:val="5F5F5F"/>
        <w:sz w:val="16"/>
      </w:rPr>
    </w:pPr>
    <w:r>
      <w:rPr>
        <w:color w:val="5F5F5F"/>
        <w:sz w:val="16"/>
      </w:rPr>
      <w:t>Związek Pracodawców Polski Przemysł Spirytusowy</w:t>
    </w:r>
    <w:r w:rsidR="00EB0800">
      <w:rPr>
        <w:color w:val="5F5F5F"/>
        <w:sz w:val="16"/>
      </w:rPr>
      <w:t xml:space="preserve">                                                                                                      </w:t>
    </w:r>
  </w:p>
  <w:p w14:paraId="28D520C9" w14:textId="77777777" w:rsidR="00EB0800" w:rsidRDefault="001B259A" w:rsidP="00B43B7F">
    <w:pPr>
      <w:rPr>
        <w:color w:val="5F5F5F"/>
        <w:sz w:val="16"/>
      </w:rPr>
    </w:pPr>
    <w:r>
      <w:rPr>
        <w:color w:val="5F5F5F"/>
        <w:sz w:val="16"/>
      </w:rPr>
      <w:t>00 - 074</w:t>
    </w:r>
    <w:r w:rsidR="00EB0800">
      <w:rPr>
        <w:color w:val="5F5F5F"/>
        <w:sz w:val="16"/>
      </w:rPr>
      <w:t xml:space="preserve"> Warszawa, ul. </w:t>
    </w:r>
    <w:r>
      <w:rPr>
        <w:color w:val="5F5F5F"/>
        <w:sz w:val="16"/>
      </w:rPr>
      <w:t xml:space="preserve">Trębacka 4, lok. </w:t>
    </w:r>
    <w:r w:rsidR="00FD7DCF">
      <w:rPr>
        <w:color w:val="5F5F5F"/>
        <w:sz w:val="16"/>
      </w:rPr>
      <w:t>111</w:t>
    </w:r>
    <w:r>
      <w:rPr>
        <w:color w:val="5F5F5F"/>
        <w:sz w:val="16"/>
      </w:rPr>
      <w:tab/>
    </w:r>
    <w:r>
      <w:rPr>
        <w:color w:val="5F5F5F"/>
        <w:sz w:val="16"/>
      </w:rPr>
      <w:tab/>
    </w:r>
    <w:r>
      <w:rPr>
        <w:color w:val="5F5F5F"/>
        <w:sz w:val="16"/>
      </w:rPr>
      <w:tab/>
      <w:t xml:space="preserve">            </w:t>
    </w:r>
  </w:p>
  <w:p w14:paraId="13578B86" w14:textId="77777777" w:rsidR="001B259A" w:rsidRDefault="001B259A" w:rsidP="001B259A">
    <w:pPr>
      <w:tabs>
        <w:tab w:val="left" w:pos="6345"/>
      </w:tabs>
      <w:rPr>
        <w:color w:val="5F5F5F"/>
        <w:sz w:val="16"/>
      </w:rPr>
    </w:pPr>
    <w:r>
      <w:rPr>
        <w:color w:val="5F5F5F"/>
        <w:sz w:val="16"/>
      </w:rPr>
      <w:t xml:space="preserve">tel.: (022) 630 9891-4                                                                                                         </w:t>
    </w:r>
  </w:p>
  <w:p w14:paraId="2090589E" w14:textId="77777777" w:rsidR="00EB0800" w:rsidRPr="00BF6C6E" w:rsidRDefault="00EB0800" w:rsidP="00B43B7F">
    <w:pPr>
      <w:rPr>
        <w:color w:val="292929"/>
        <w:sz w:val="16"/>
      </w:rPr>
    </w:pPr>
    <w:proofErr w:type="gramStart"/>
    <w:r w:rsidRPr="00BF6C6E">
      <w:rPr>
        <w:color w:val="5F5F5F"/>
        <w:sz w:val="16"/>
      </w:rPr>
      <w:t>e-mail:</w:t>
    </w:r>
    <w:r w:rsidR="001B259A">
      <w:rPr>
        <w:color w:val="5F5F5F"/>
        <w:sz w:val="16"/>
      </w:rPr>
      <w:t>biuro@</w:t>
    </w:r>
    <w:r w:rsidR="00FD7DCF">
      <w:rPr>
        <w:color w:val="5F5F5F"/>
        <w:sz w:val="16"/>
      </w:rPr>
      <w:t>zppps.</w:t>
    </w:r>
    <w:r w:rsidR="001B259A">
      <w:rPr>
        <w:color w:val="5F5F5F"/>
        <w:sz w:val="16"/>
      </w:rPr>
      <w:t>pl</w:t>
    </w:r>
    <w:proofErr w:type="gramEnd"/>
    <w:r w:rsidR="001B259A">
      <w:rPr>
        <w:color w:val="5F5F5F"/>
        <w:sz w:val="16"/>
      </w:rPr>
      <w:tab/>
    </w:r>
    <w:r w:rsidR="001B259A">
      <w:rPr>
        <w:color w:val="5F5F5F"/>
        <w:sz w:val="16"/>
      </w:rPr>
      <w:tab/>
    </w:r>
    <w:r w:rsidR="001B259A">
      <w:rPr>
        <w:color w:val="5F5F5F"/>
        <w:sz w:val="16"/>
      </w:rPr>
      <w:tab/>
      <w:t xml:space="preserve">          </w:t>
    </w:r>
    <w:r w:rsidRPr="00BF6C6E">
      <w:rPr>
        <w:color w:val="5F5F5F"/>
        <w:sz w:val="16"/>
      </w:rPr>
      <w:t xml:space="preserve">                          </w:t>
    </w:r>
    <w:r>
      <w:rPr>
        <w:color w:val="5F5F5F"/>
        <w:sz w:val="16"/>
      </w:rPr>
      <w:t xml:space="preserve">                        </w:t>
    </w:r>
  </w:p>
  <w:p w14:paraId="5CA45D12" w14:textId="77777777" w:rsidR="00EB0800" w:rsidRDefault="00EB0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0809B" w14:textId="77777777" w:rsidR="001A2619" w:rsidRDefault="001A2619">
      <w:r>
        <w:separator/>
      </w:r>
    </w:p>
  </w:footnote>
  <w:footnote w:type="continuationSeparator" w:id="0">
    <w:p w14:paraId="4E78E2E5" w14:textId="77777777" w:rsidR="001A2619" w:rsidRDefault="001A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5559" w14:textId="77777777" w:rsidR="00023D38" w:rsidRDefault="00B62F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4238356" wp14:editId="61721A3C">
          <wp:simplePos x="0" y="0"/>
          <wp:positionH relativeFrom="column">
            <wp:posOffset>0</wp:posOffset>
          </wp:positionH>
          <wp:positionV relativeFrom="paragraph">
            <wp:posOffset>-204470</wp:posOffset>
          </wp:positionV>
          <wp:extent cx="2066925" cy="1143000"/>
          <wp:effectExtent l="0" t="0" r="0" b="0"/>
          <wp:wrapSquare wrapText="righ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31" t="66324" r="34921" b="20901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3D17325"/>
    <w:multiLevelType w:val="hybridMultilevel"/>
    <w:tmpl w:val="EC7CD8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3417F"/>
    <w:multiLevelType w:val="hybridMultilevel"/>
    <w:tmpl w:val="BE3A574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B7852FB"/>
    <w:multiLevelType w:val="hybridMultilevel"/>
    <w:tmpl w:val="684E0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759"/>
    <w:multiLevelType w:val="hybridMultilevel"/>
    <w:tmpl w:val="43208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7114"/>
    <w:multiLevelType w:val="hybridMultilevel"/>
    <w:tmpl w:val="77C2D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B0489"/>
    <w:multiLevelType w:val="hybridMultilevel"/>
    <w:tmpl w:val="FA9A9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06D1"/>
    <w:multiLevelType w:val="hybridMultilevel"/>
    <w:tmpl w:val="41D274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2877">
    <w:abstractNumId w:val="3"/>
  </w:num>
  <w:num w:numId="2" w16cid:durableId="332534389">
    <w:abstractNumId w:val="6"/>
  </w:num>
  <w:num w:numId="3" w16cid:durableId="1032346827">
    <w:abstractNumId w:val="1"/>
  </w:num>
  <w:num w:numId="4" w16cid:durableId="355160707">
    <w:abstractNumId w:val="7"/>
  </w:num>
  <w:num w:numId="5" w16cid:durableId="624695351">
    <w:abstractNumId w:val="5"/>
  </w:num>
  <w:num w:numId="6" w16cid:durableId="669336149">
    <w:abstractNumId w:val="4"/>
  </w:num>
  <w:num w:numId="7" w16cid:durableId="1888447005">
    <w:abstractNumId w:val="0"/>
  </w:num>
  <w:num w:numId="8" w16cid:durableId="4680621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F8"/>
    <w:rsid w:val="0000041A"/>
    <w:rsid w:val="00023D38"/>
    <w:rsid w:val="00061870"/>
    <w:rsid w:val="00062194"/>
    <w:rsid w:val="00081872"/>
    <w:rsid w:val="000C0767"/>
    <w:rsid w:val="000D18D7"/>
    <w:rsid w:val="00114DA1"/>
    <w:rsid w:val="00126CDF"/>
    <w:rsid w:val="001548DD"/>
    <w:rsid w:val="00193301"/>
    <w:rsid w:val="00196525"/>
    <w:rsid w:val="001967AF"/>
    <w:rsid w:val="001A2619"/>
    <w:rsid w:val="001B259A"/>
    <w:rsid w:val="001E6654"/>
    <w:rsid w:val="00212D2D"/>
    <w:rsid w:val="00226734"/>
    <w:rsid w:val="002328F7"/>
    <w:rsid w:val="00237807"/>
    <w:rsid w:val="002479B6"/>
    <w:rsid w:val="00255FF6"/>
    <w:rsid w:val="0028187B"/>
    <w:rsid w:val="002E4CBA"/>
    <w:rsid w:val="002F5A7A"/>
    <w:rsid w:val="00302DBC"/>
    <w:rsid w:val="00311AA9"/>
    <w:rsid w:val="003139EC"/>
    <w:rsid w:val="00313A2B"/>
    <w:rsid w:val="00356C9B"/>
    <w:rsid w:val="00357835"/>
    <w:rsid w:val="00374E38"/>
    <w:rsid w:val="0037662C"/>
    <w:rsid w:val="003A159C"/>
    <w:rsid w:val="003C0A4D"/>
    <w:rsid w:val="003E1F19"/>
    <w:rsid w:val="00445B9E"/>
    <w:rsid w:val="00464924"/>
    <w:rsid w:val="00492678"/>
    <w:rsid w:val="004A7CED"/>
    <w:rsid w:val="004B05B5"/>
    <w:rsid w:val="00513EC6"/>
    <w:rsid w:val="00520620"/>
    <w:rsid w:val="00521E8C"/>
    <w:rsid w:val="0052278B"/>
    <w:rsid w:val="00564627"/>
    <w:rsid w:val="00595F62"/>
    <w:rsid w:val="005A4309"/>
    <w:rsid w:val="005E7E36"/>
    <w:rsid w:val="006036BB"/>
    <w:rsid w:val="00611DEE"/>
    <w:rsid w:val="00624EFF"/>
    <w:rsid w:val="00654804"/>
    <w:rsid w:val="006B0E32"/>
    <w:rsid w:val="006B2D99"/>
    <w:rsid w:val="006B6226"/>
    <w:rsid w:val="006C59F9"/>
    <w:rsid w:val="006D4FC7"/>
    <w:rsid w:val="007040D2"/>
    <w:rsid w:val="0071449F"/>
    <w:rsid w:val="00745693"/>
    <w:rsid w:val="00780C2B"/>
    <w:rsid w:val="007B5372"/>
    <w:rsid w:val="00807104"/>
    <w:rsid w:val="00837BC8"/>
    <w:rsid w:val="00843B06"/>
    <w:rsid w:val="00853E0F"/>
    <w:rsid w:val="00873EC3"/>
    <w:rsid w:val="008877E3"/>
    <w:rsid w:val="0089115F"/>
    <w:rsid w:val="008A107D"/>
    <w:rsid w:val="008D5F05"/>
    <w:rsid w:val="0090224C"/>
    <w:rsid w:val="00911A92"/>
    <w:rsid w:val="00913A4E"/>
    <w:rsid w:val="00915097"/>
    <w:rsid w:val="0091750A"/>
    <w:rsid w:val="00934BCA"/>
    <w:rsid w:val="00937D4C"/>
    <w:rsid w:val="00940B4B"/>
    <w:rsid w:val="00966454"/>
    <w:rsid w:val="009846F8"/>
    <w:rsid w:val="009E7B40"/>
    <w:rsid w:val="00A01057"/>
    <w:rsid w:val="00A34CB0"/>
    <w:rsid w:val="00A47101"/>
    <w:rsid w:val="00A54898"/>
    <w:rsid w:val="00A559D9"/>
    <w:rsid w:val="00A91CA9"/>
    <w:rsid w:val="00A96CE5"/>
    <w:rsid w:val="00AC2D0A"/>
    <w:rsid w:val="00AF4546"/>
    <w:rsid w:val="00B1665E"/>
    <w:rsid w:val="00B3182A"/>
    <w:rsid w:val="00B4116E"/>
    <w:rsid w:val="00B43B7F"/>
    <w:rsid w:val="00B55BF8"/>
    <w:rsid w:val="00B60656"/>
    <w:rsid w:val="00B62F39"/>
    <w:rsid w:val="00B66759"/>
    <w:rsid w:val="00B76655"/>
    <w:rsid w:val="00BF6C6E"/>
    <w:rsid w:val="00C43A9A"/>
    <w:rsid w:val="00C60BAE"/>
    <w:rsid w:val="00C61005"/>
    <w:rsid w:val="00C62E03"/>
    <w:rsid w:val="00C90C7D"/>
    <w:rsid w:val="00CE26AB"/>
    <w:rsid w:val="00D06383"/>
    <w:rsid w:val="00D3107B"/>
    <w:rsid w:val="00D55E76"/>
    <w:rsid w:val="00D7760C"/>
    <w:rsid w:val="00DA3074"/>
    <w:rsid w:val="00E05EAD"/>
    <w:rsid w:val="00E065C7"/>
    <w:rsid w:val="00E07B80"/>
    <w:rsid w:val="00E10C98"/>
    <w:rsid w:val="00E21AE8"/>
    <w:rsid w:val="00E25ED8"/>
    <w:rsid w:val="00E26E62"/>
    <w:rsid w:val="00E5548B"/>
    <w:rsid w:val="00EB0800"/>
    <w:rsid w:val="00EB1F4E"/>
    <w:rsid w:val="00EB6200"/>
    <w:rsid w:val="00EC2B17"/>
    <w:rsid w:val="00EC50B0"/>
    <w:rsid w:val="00ED02D6"/>
    <w:rsid w:val="00ED7871"/>
    <w:rsid w:val="00EF014B"/>
    <w:rsid w:val="00F03E6D"/>
    <w:rsid w:val="00F2304C"/>
    <w:rsid w:val="00F325CD"/>
    <w:rsid w:val="00F440AC"/>
    <w:rsid w:val="00F97C39"/>
    <w:rsid w:val="00F97ED8"/>
    <w:rsid w:val="00FA0EC6"/>
    <w:rsid w:val="00FC6EF2"/>
    <w:rsid w:val="00FD76B7"/>
    <w:rsid w:val="00F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FBEC5"/>
  <w15:chartTrackingRefBased/>
  <w15:docId w15:val="{B5CCDA38-40E6-D948-8F9A-8E710CF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F8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43B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B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665E"/>
    <w:pPr>
      <w:widowControl w:val="0"/>
      <w:overflowPunct/>
      <w:autoSpaceDE/>
      <w:spacing w:after="120"/>
    </w:pPr>
    <w:rPr>
      <w:rFonts w:ascii="Times New Roman" w:eastAsia="Arial Unicode MS" w:hAnsi="Times New Roman"/>
      <w:szCs w:val="24"/>
    </w:rPr>
  </w:style>
  <w:style w:type="paragraph" w:customStyle="1" w:styleId="Styl1">
    <w:name w:val="Styl1"/>
    <w:basedOn w:val="Tekstpodstawowy"/>
    <w:rsid w:val="00853E0F"/>
    <w:pPr>
      <w:widowControl/>
      <w:jc w:val="center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15097"/>
    <w:pPr>
      <w:suppressAutoHyphens w:val="0"/>
      <w:overflowPunct/>
      <w:autoSpaceDE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3182A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418A75A55D9E478C2903514C521AAC" ma:contentTypeVersion="18" ma:contentTypeDescription="Utwórz nowy dokument." ma:contentTypeScope="" ma:versionID="c62adba0fc95929f716309780ab4fc67">
  <xsd:schema xmlns:xsd="http://www.w3.org/2001/XMLSchema" xmlns:xs="http://www.w3.org/2001/XMLSchema" xmlns:p="http://schemas.microsoft.com/office/2006/metadata/properties" xmlns:ns2="74fa4c49-4b2a-4d40-aa74-d1aa57165171" xmlns:ns3="9f157585-f10d-475e-91d6-0bceafc2ba6a" targetNamespace="http://schemas.microsoft.com/office/2006/metadata/properties" ma:root="true" ma:fieldsID="0755cb0e39995aa71dd686c0d1e7fc3a" ns2:_="" ns3:_="">
    <xsd:import namespace="74fa4c49-4b2a-4d40-aa74-d1aa57165171"/>
    <xsd:import namespace="9f157585-f10d-475e-91d6-0bceafc2b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4c49-4b2a-4d40-aa74-d1aa57165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90565b-c8d6-4820-963a-ada991518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7585-f10d-475e-91d6-0bceafc2b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ce8304-5072-46ac-967c-ed6dfe6c1939}" ma:internalName="TaxCatchAll" ma:showField="CatchAllData" ma:web="9f157585-f10d-475e-91d6-0bceafc2b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7D539-0463-44B5-8701-BF3B71DFD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D931F-A748-496A-AD93-3FF390AE4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4c49-4b2a-4d40-aa74-d1aa57165171"/>
    <ds:schemaRef ds:uri="9f157585-f10d-475e-91d6-0bceafc2b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3314</Characters>
  <Application>Microsoft Office Word</Application>
  <DocSecurity>0</DocSecurity>
  <Lines>157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SIT Spoż. Krajowa Rada Przetwórstwa Spirytusu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Henryk Tomasik</dc:creator>
  <cp:keywords/>
  <cp:lastModifiedBy>Agnieszka Oryszczyn</cp:lastModifiedBy>
  <cp:revision>3</cp:revision>
  <cp:lastPrinted>2023-11-27T11:45:00Z</cp:lastPrinted>
  <dcterms:created xsi:type="dcterms:W3CDTF">2025-03-31T10:06:00Z</dcterms:created>
  <dcterms:modified xsi:type="dcterms:W3CDTF">2025-03-31T10:10:00Z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