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10F6" w14:textId="0F5DED27" w:rsidR="00E208F7" w:rsidRPr="001039BB" w:rsidRDefault="00735BD0" w:rsidP="00735BD0">
      <w:pPr>
        <w:suppressAutoHyphens w:val="0"/>
        <w:overflowPunct/>
        <w:autoSpaceDE/>
        <w:spacing w:before="120" w:after="120"/>
        <w:jc w:val="right"/>
        <w:rPr>
          <w:rFonts w:ascii="Calibri" w:hAnsi="Calibri" w:cs="Calibri"/>
          <w:i/>
          <w:iCs/>
          <w:color w:val="000000"/>
          <w:sz w:val="21"/>
          <w:szCs w:val="21"/>
          <w:bdr w:val="none" w:sz="0" w:space="0" w:color="auto" w:frame="1"/>
          <w:lang w:eastAsia="pl-PL"/>
        </w:rPr>
      </w:pPr>
      <w:r w:rsidRPr="001039BB">
        <w:rPr>
          <w:rFonts w:ascii="Calibri" w:hAnsi="Calibri" w:cs="Calibri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 xml:space="preserve">Warszawa, </w:t>
      </w:r>
      <w:r w:rsidR="00E80E0C">
        <w:rPr>
          <w:rFonts w:ascii="Calibri" w:hAnsi="Calibri" w:cs="Calibri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3</w:t>
      </w:r>
      <w:r w:rsidR="005B17D0" w:rsidRPr="001039BB">
        <w:rPr>
          <w:rFonts w:ascii="Calibri" w:hAnsi="Calibri" w:cs="Calibri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.09</w:t>
      </w:r>
      <w:r w:rsidRPr="001039BB">
        <w:rPr>
          <w:rFonts w:ascii="Calibri" w:hAnsi="Calibri" w:cs="Calibri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.2025</w:t>
      </w:r>
    </w:p>
    <w:p w14:paraId="57B170EA" w14:textId="77777777" w:rsidR="00E208F7" w:rsidRPr="004B1F77" w:rsidRDefault="00735BD0" w:rsidP="00735BD0">
      <w:pPr>
        <w:suppressAutoHyphens w:val="0"/>
        <w:overflowPunct/>
        <w:autoSpaceDE/>
        <w:spacing w:before="120" w:after="120"/>
        <w:rPr>
          <w:rFonts w:ascii="Calibri" w:hAnsi="Calibri" w:cs="Calibri"/>
          <w:color w:val="000000"/>
          <w:szCs w:val="24"/>
          <w:u w:val="single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color w:val="000000"/>
          <w:szCs w:val="24"/>
          <w:u w:val="single"/>
          <w:bdr w:val="none" w:sz="0" w:space="0" w:color="auto" w:frame="1"/>
          <w:lang w:eastAsia="pl-PL"/>
        </w:rPr>
        <w:t>Informacja prasowa</w:t>
      </w:r>
    </w:p>
    <w:p w14:paraId="1A891858" w14:textId="69DF68C2" w:rsidR="00FB573A" w:rsidRPr="004B1F77" w:rsidRDefault="00EA75BC" w:rsidP="00FB573A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Co musisz wiedzieć o alkoholu? Sprawdź fakty!</w:t>
      </w:r>
    </w:p>
    <w:p w14:paraId="38358953" w14:textId="3FEE90C9" w:rsidR="00297436" w:rsidRPr="00AE626A" w:rsidRDefault="00AE626A" w:rsidP="00AE626A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</w:pPr>
      <w:r w:rsidRPr="00FB573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Czy piw</w:t>
      </w: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o to nie alkohol?</w:t>
      </w:r>
      <w:r w:rsidRPr="00FB573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C</w:t>
      </w:r>
      <w:r w:rsidRPr="00FB573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zy Polacy rzeczywiście piją najwięcej alkoholu w Europie? </w:t>
      </w: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I czy</w:t>
      </w:r>
      <w:r w:rsidRPr="00FB573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zimny prysznic</w:t>
      </w: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oraz sen</w:t>
      </w:r>
      <w:r w:rsidRPr="00FB573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pomaga</w:t>
      </w: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ją</w:t>
      </w:r>
      <w:r w:rsidRPr="00FB573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wytrzeźwieć? Fałszywe przekonania</w:t>
      </w: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na temat alkoholu</w:t>
      </w:r>
      <w:r w:rsidRPr="00FB573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od </w:t>
      </w: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faktów</w:t>
      </w:r>
      <w:r w:rsidRPr="00FB573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pomaga oddzielić kampania edukacyjna „Alkomity</w:t>
      </w:r>
      <w:r w:rsidR="00987658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”</w:t>
      </w:r>
      <w:r w:rsidRPr="00FB573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. Organizatorzy akcji pokazuj</w:t>
      </w: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ą</w:t>
      </w:r>
      <w:r w:rsidRPr="00FB573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, ile czystego alkoholu zawierają popularne napoje, jakie są dane dotyczące spożycia i jak zmieniają się nawyki konsumenckie</w:t>
      </w: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dorosłych Polaków</w:t>
      </w:r>
      <w:r w:rsidRPr="00FB573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.</w:t>
      </w:r>
    </w:p>
    <w:p w14:paraId="20A77892" w14:textId="69F748C9" w:rsidR="00FB573A" w:rsidRPr="004B1F77" w:rsidRDefault="00FB573A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FAKT: </w:t>
      </w:r>
      <w:r w:rsidR="008B2CC0" w:rsidRPr="008B2CC0">
        <w:rPr>
          <w:rFonts w:ascii="Calibri" w:hAnsi="Calibri" w:cs="Calibri"/>
          <w:b/>
          <w:bCs/>
          <w:sz w:val="22"/>
          <w:szCs w:val="22"/>
          <w:lang w:eastAsia="pl-PL"/>
        </w:rPr>
        <w:t>Spożycie alkoholu w Polsce jest zbliżone do średniej europejskiej</w:t>
      </w:r>
    </w:p>
    <w:p w14:paraId="68BD6A1D" w14:textId="54A78277" w:rsidR="00FB573A" w:rsidRPr="004B1F77" w:rsidRDefault="00FB573A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71% Polaków uczestniczących w badaniu </w:t>
      </w:r>
      <w:r w:rsidR="00720DE8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zrealizowanym w ramach kampanii „Alkomity” 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zalicza nasz kraj do</w:t>
      </w:r>
      <w:r w:rsidR="001C4AA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 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tych o najwyższym spożyciu alkoholu w Europie, </w:t>
      </w:r>
      <w:r w:rsidR="00DC7C22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jednak ta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opinia nie znajduje potwierdzenia w statystykach. </w:t>
      </w:r>
      <w:r w:rsidR="00DC7C22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Tak</w:t>
      </w:r>
      <w:r w:rsidR="001C4AA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 </w:t>
      </w:r>
      <w:r w:rsidR="00DC7C22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przestarzałe stereotypy, jak ten o nadmiernej konsumpcji alkoholu, zdecydowanie nie powinny nas definiować. 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Według danych opublikowanych przez Światową Organizację Zdrowia (WHO) za</w:t>
      </w:r>
      <w:r w:rsidR="00720DE8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 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2020</w:t>
      </w:r>
      <w:r w:rsidR="00720DE8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 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rok, Polska zajmuje 7. miejsce w Europie pod względem spożycia czystego alkoholu na mieszkańca. Więcej alkoholu spożywa się m.in. w Austrii, Czechach, na Łotwie, Litwie oraz w</w:t>
      </w:r>
      <w:r w:rsidR="00720DE8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 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Bułgarii. </w:t>
      </w:r>
    </w:p>
    <w:p w14:paraId="2A361C3A" w14:textId="60CA466B" w:rsidR="00FB573A" w:rsidRPr="004B1F77" w:rsidRDefault="00FB573A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Z kolei dane krajowe, udostępniane przez Krajowe Centrum Przeciwdziałania Uzależnieniom (KCPU), potwierdzają stały trend spadkowy. </w:t>
      </w:r>
      <w:r w:rsidR="008C16D2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W</w:t>
      </w:r>
      <w:r w:rsidR="0060008E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2023 roku przeciętny mieszkaniec naszego kraju wypił 8,93 litra czystego alkoholu – mniej o 0,85 litra w porównaniu z rokiem 2019 (spadek o 9,5%</w:t>
      </w:r>
      <w:r w:rsidR="005B17D0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).</w:t>
      </w:r>
    </w:p>
    <w:p w14:paraId="1C905DE2" w14:textId="14FC2418" w:rsidR="00FB573A" w:rsidRPr="004B1F77" w:rsidRDefault="00FB573A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FAKT: Każdy rodzaj alkoholu</w:t>
      </w:r>
      <w:r w:rsidR="008B2CC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, </w:t>
      </w:r>
      <w:r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np. piwo, wino</w:t>
      </w:r>
      <w:r w:rsidR="008B2CC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 czy</w:t>
      </w:r>
      <w:r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 wódka</w:t>
      </w:r>
      <w:r w:rsidR="008B2CC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,</w:t>
      </w:r>
      <w:r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 działa na organizm tak samo</w:t>
      </w:r>
    </w:p>
    <w:p w14:paraId="4CA38E43" w14:textId="6F752B98" w:rsidR="00FB573A" w:rsidRPr="004B1F77" w:rsidRDefault="00FB573A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Blisko co</w:t>
      </w:r>
      <w:r w:rsidR="00987658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czwarta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osoba błędnie uważa, że działanie alkoholu na organizm jest różne, w zależności</w:t>
      </w:r>
      <w:r w:rsidR="0050760F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od tego</w:t>
      </w:r>
      <w:r w:rsidR="00987658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,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jaki rodzaj alkoholu</w:t>
      </w:r>
      <w:r w:rsidR="005B17D0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spożywamy. Dlaczego takie założenie jest mylne? Każdy napój alkoholowy</w:t>
      </w:r>
      <w:r w:rsidR="00297436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</w:t>
      </w:r>
      <w:r w:rsidR="008B2CC0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–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piwo, wino, wódka czy whisky, </w:t>
      </w:r>
      <w:r w:rsidR="005B17D0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zawiera etanol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, który oddziałuje na organizm </w:t>
      </w:r>
      <w:r w:rsidR="0092165A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tak samo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, niezależnie od formy podania. </w:t>
      </w:r>
      <w:r w:rsidR="000D6830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Warto wiedzieć, że 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pół litra piwa 5%, dwa 30 ml kieliszki wódki 40% czy dwa 100 ml kieliszki wina 12%, </w:t>
      </w:r>
      <w:r w:rsidR="00CA25A5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zawierają 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tyle samo, bo 20 gramów czystego alkoholu. </w:t>
      </w:r>
    </w:p>
    <w:p w14:paraId="0A794658" w14:textId="77777777" w:rsidR="00963F47" w:rsidRPr="004B1F77" w:rsidRDefault="00963F47" w:rsidP="004B1F77">
      <w:pPr>
        <w:suppressAutoHyphens w:val="0"/>
        <w:overflowPunct/>
        <w:autoSpaceDE/>
        <w:spacing w:before="120" w:after="12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  <w:lang w:eastAsia="pl-PL"/>
        </w:rPr>
        <w:drawing>
          <wp:inline distT="0" distB="0" distL="0" distR="0" wp14:anchorId="76FFBEFB" wp14:editId="2555A77C">
            <wp:extent cx="3069125" cy="2269485"/>
            <wp:effectExtent l="0" t="0" r="4445" b="4445"/>
            <wp:docPr id="1981347945" name="Obraz 1" descr="Obraz zawierający tekst, Grafika, projekt graficzny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347945" name="Obraz 1" descr="Obraz zawierający tekst, Grafika, projekt graficzny, Czcionka&#10;&#10;Zawartość wygenerowana przez AI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125" cy="226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0D0A" w14:textId="363781BF" w:rsidR="00FB573A" w:rsidRPr="004B1F77" w:rsidRDefault="00FB573A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lastRenderedPageBreak/>
        <w:t xml:space="preserve">FAKT: Najwięcej czystego alkoholu w Polsce wypija się pod postacią piwa </w:t>
      </w:r>
    </w:p>
    <w:p w14:paraId="0C5F0A91" w14:textId="0E002CC2" w:rsidR="00FB573A" w:rsidRPr="004B1F77" w:rsidRDefault="00FB573A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Od końca lat 90. to właśnie piwo pozostaje najpopularniejszym napojem alkoholowym w Polsce. Według danych Krajowego Centrum Przeciwdziałania Uzależnieniom za 2023 rok odpowiada ono aż za 54% spożycia czystego alkoholu. Napoje spirytusowe, w tym wódka, stanowią 38%, a wina 8% całkowitej konsumpcji etanolu. </w:t>
      </w:r>
    </w:p>
    <w:p w14:paraId="1AC2169E" w14:textId="4EA97A29" w:rsidR="00FB573A" w:rsidRPr="004B1F77" w:rsidRDefault="00FB573A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FAKT: Młodsze pokolenie dorosłych Polaków woli sięgać po </w:t>
      </w:r>
      <w:r w:rsidR="00694E08"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koktajle o ni</w:t>
      </w:r>
      <w:r w:rsidR="00C3067A"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ższej</w:t>
      </w:r>
      <w:r w:rsidR="00694E08"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 zawartości alkoholu</w:t>
      </w:r>
    </w:p>
    <w:p w14:paraId="18A4B6BE" w14:textId="41B5E1CA" w:rsidR="00FB573A" w:rsidRPr="004B1F77" w:rsidRDefault="00FB573A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67% badanych </w:t>
      </w:r>
      <w:r w:rsidR="00987658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uważa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, że młodzi dorośli częściej sięgają po drinki</w:t>
      </w:r>
      <w:r w:rsidR="00C3067A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o niższej zawartości alkoholu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, zamiast klasycznych mocnych alkoholi. Inne badanie</w:t>
      </w:r>
      <w:r w:rsidR="00720DE8" w:rsidRPr="004B1F77">
        <w:rPr>
          <w:rStyle w:val="Odwoanieprzypisukocowego"/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endnoteReference w:id="1"/>
      </w:r>
      <w:r w:rsidR="00720DE8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pokazuje, że wśród ulubionych gotowych koktajli Polaków znajdują się: whisky z colą (39%), </w:t>
      </w:r>
      <w:proofErr w:type="spellStart"/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mojito</w:t>
      </w:r>
      <w:proofErr w:type="spellEnd"/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(30</w:t>
      </w:r>
      <w:r w:rsidR="008B2CC0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,3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%), gin &amp; tonic (19,5%) oraz </w:t>
      </w:r>
      <w:proofErr w:type="spellStart"/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spritz</w:t>
      </w:r>
      <w:proofErr w:type="spellEnd"/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(16,7%).</w:t>
      </w:r>
    </w:p>
    <w:p w14:paraId="5D941995" w14:textId="60556010" w:rsidR="00297436" w:rsidRPr="004B1F77" w:rsidRDefault="005B17D0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sz w:val="22"/>
          <w:szCs w:val="22"/>
          <w:lang w:eastAsia="pl-PL"/>
        </w:rPr>
        <w:t>Dane ze sklepów potwierdzają ten trend. Centrum Monitorowania Rynku (CMR) zbadało sprzedaż RTD</w:t>
      </w:r>
      <w:r w:rsidR="00297436" w:rsidRPr="004B1F77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297436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(</w:t>
      </w:r>
      <w:proofErr w:type="spellStart"/>
      <w:r w:rsidR="00297436" w:rsidRPr="004B1F77"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eastAsia="pl-PL"/>
        </w:rPr>
        <w:t>ready</w:t>
      </w:r>
      <w:proofErr w:type="spellEnd"/>
      <w:r w:rsidR="00297436" w:rsidRPr="004B1F77"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eastAsia="pl-PL"/>
        </w:rPr>
        <w:t>-to-drink</w:t>
      </w:r>
      <w:r w:rsidR="00297436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) </w:t>
      </w:r>
      <w:r w:rsidRPr="004B1F77">
        <w:rPr>
          <w:rFonts w:ascii="Calibri" w:hAnsi="Calibri" w:cs="Calibri"/>
          <w:sz w:val="22"/>
          <w:szCs w:val="22"/>
          <w:lang w:eastAsia="pl-PL"/>
        </w:rPr>
        <w:t>o niskiej zawartości alkoholu (4-5% obj.) w małych sklepach (do 300</w:t>
      </w:r>
      <w:r w:rsidR="00297436" w:rsidRPr="004B1F77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297436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m²)</w:t>
      </w:r>
      <w:r w:rsidRPr="004B1F77">
        <w:rPr>
          <w:rFonts w:ascii="Calibri" w:hAnsi="Calibri" w:cs="Calibri"/>
          <w:sz w:val="22"/>
          <w:szCs w:val="22"/>
          <w:lang w:eastAsia="pl-PL"/>
        </w:rPr>
        <w:t xml:space="preserve">. W latach 2022-2024 ich sprzedaż wzrosła o 74,5% pod względem wartości, o 39,4% pod względem </w:t>
      </w:r>
      <w:r w:rsidR="00406353" w:rsidRPr="004B1F77">
        <w:rPr>
          <w:rFonts w:ascii="Calibri" w:hAnsi="Calibri" w:cs="Calibri"/>
          <w:sz w:val="22"/>
          <w:szCs w:val="22"/>
          <w:lang w:eastAsia="pl-PL"/>
        </w:rPr>
        <w:t>wolumenu</w:t>
      </w:r>
      <w:r w:rsidRPr="004B1F77">
        <w:rPr>
          <w:rFonts w:ascii="Calibri" w:hAnsi="Calibri" w:cs="Calibri"/>
          <w:sz w:val="22"/>
          <w:szCs w:val="22"/>
          <w:lang w:eastAsia="pl-PL"/>
        </w:rPr>
        <w:t xml:space="preserve"> i o 48,4% pod względem liczby sprzedanych opakowań.</w:t>
      </w:r>
    </w:p>
    <w:p w14:paraId="149F9825" w14:textId="5A6DD195" w:rsidR="00297436" w:rsidRPr="007E6417" w:rsidRDefault="00BE01D0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M</w:t>
      </w:r>
      <w:r w:rsidR="00297436" w:rsidRPr="004B1F77">
        <w:rPr>
          <w:rFonts w:ascii="Calibri" w:hAnsi="Calibri" w:cs="Calibri"/>
          <w:sz w:val="22"/>
          <w:szCs w:val="22"/>
          <w:lang w:eastAsia="pl-PL"/>
        </w:rPr>
        <w:t xml:space="preserve">łodzi dorośli coraz częściej szukają alternatyw dla tradycyjnych, mocnych alkoholi </w:t>
      </w:r>
      <w:r w:rsidR="00406353" w:rsidRPr="004B1F77">
        <w:rPr>
          <w:rFonts w:ascii="Calibri" w:hAnsi="Calibri" w:cs="Calibri"/>
          <w:sz w:val="22"/>
          <w:szCs w:val="22"/>
          <w:lang w:eastAsia="pl-PL"/>
        </w:rPr>
        <w:t>i</w:t>
      </w:r>
      <w:r w:rsidR="00297436" w:rsidRPr="004B1F77">
        <w:rPr>
          <w:rFonts w:ascii="Calibri" w:hAnsi="Calibri" w:cs="Calibri"/>
          <w:sz w:val="22"/>
          <w:szCs w:val="22"/>
          <w:lang w:eastAsia="pl-PL"/>
        </w:rPr>
        <w:t xml:space="preserve"> sięgają po lżejsze koktajle, które pozwalają im zachować kontrolę nad ilością spożywanego alkoholu. Na trend </w:t>
      </w:r>
      <w:proofErr w:type="spellStart"/>
      <w:r w:rsidR="00297436" w:rsidRPr="004B1F77">
        <w:rPr>
          <w:rFonts w:ascii="Calibri" w:hAnsi="Calibri" w:cs="Calibri"/>
          <w:sz w:val="22"/>
          <w:szCs w:val="22"/>
          <w:lang w:eastAsia="pl-PL"/>
        </w:rPr>
        <w:t>NoLo</w:t>
      </w:r>
      <w:proofErr w:type="spellEnd"/>
      <w:r w:rsidR="00297436" w:rsidRPr="004B1F77">
        <w:rPr>
          <w:rFonts w:ascii="Calibri" w:hAnsi="Calibri" w:cs="Calibri"/>
          <w:sz w:val="22"/>
          <w:szCs w:val="22"/>
          <w:lang w:eastAsia="pl-PL"/>
        </w:rPr>
        <w:t xml:space="preserve"> (</w:t>
      </w:r>
      <w:r w:rsidR="00297436" w:rsidRPr="004B1F77">
        <w:rPr>
          <w:rFonts w:ascii="Calibri" w:hAnsi="Calibri" w:cs="Calibri"/>
          <w:i/>
          <w:iCs/>
          <w:sz w:val="22"/>
          <w:szCs w:val="22"/>
          <w:lang w:eastAsia="pl-PL"/>
        </w:rPr>
        <w:t xml:space="preserve">no </w:t>
      </w:r>
      <w:proofErr w:type="spellStart"/>
      <w:r w:rsidR="00297436" w:rsidRPr="004B1F77">
        <w:rPr>
          <w:rFonts w:ascii="Calibri" w:hAnsi="Calibri" w:cs="Calibri"/>
          <w:i/>
          <w:iCs/>
          <w:sz w:val="22"/>
          <w:szCs w:val="22"/>
          <w:lang w:eastAsia="pl-PL"/>
        </w:rPr>
        <w:t>alcohol</w:t>
      </w:r>
      <w:proofErr w:type="spellEnd"/>
      <w:r w:rsidR="00297436" w:rsidRPr="004B1F77">
        <w:rPr>
          <w:rFonts w:ascii="Calibri" w:hAnsi="Calibri" w:cs="Calibri"/>
          <w:i/>
          <w:iCs/>
          <w:sz w:val="22"/>
          <w:szCs w:val="22"/>
          <w:lang w:eastAsia="pl-PL"/>
        </w:rPr>
        <w:t xml:space="preserve">, </w:t>
      </w:r>
      <w:proofErr w:type="spellStart"/>
      <w:r w:rsidR="00297436" w:rsidRPr="004B1F77">
        <w:rPr>
          <w:rFonts w:ascii="Calibri" w:hAnsi="Calibri" w:cs="Calibri"/>
          <w:i/>
          <w:iCs/>
          <w:sz w:val="22"/>
          <w:szCs w:val="22"/>
          <w:lang w:eastAsia="pl-PL"/>
        </w:rPr>
        <w:t>low</w:t>
      </w:r>
      <w:proofErr w:type="spellEnd"/>
      <w:r w:rsidR="00297436" w:rsidRPr="004B1F77">
        <w:rPr>
          <w:rFonts w:ascii="Calibri" w:hAnsi="Calibri" w:cs="Calibri"/>
          <w:i/>
          <w:iCs/>
          <w:sz w:val="22"/>
          <w:szCs w:val="22"/>
          <w:lang w:eastAsia="pl-PL"/>
        </w:rPr>
        <w:t xml:space="preserve"> </w:t>
      </w:r>
      <w:proofErr w:type="spellStart"/>
      <w:r w:rsidR="00297436" w:rsidRPr="004B1F77">
        <w:rPr>
          <w:rFonts w:ascii="Calibri" w:hAnsi="Calibri" w:cs="Calibri"/>
          <w:i/>
          <w:iCs/>
          <w:sz w:val="22"/>
          <w:szCs w:val="22"/>
          <w:lang w:eastAsia="pl-PL"/>
        </w:rPr>
        <w:t>alcohol</w:t>
      </w:r>
      <w:proofErr w:type="spellEnd"/>
      <w:r w:rsidR="00297436" w:rsidRPr="004B1F77">
        <w:rPr>
          <w:rFonts w:ascii="Calibri" w:hAnsi="Calibri" w:cs="Calibri"/>
          <w:sz w:val="22"/>
          <w:szCs w:val="22"/>
          <w:lang w:eastAsia="pl-PL"/>
        </w:rPr>
        <w:t xml:space="preserve">) branża spirytusowa odpowiedziała rozwojem kategorii RTD </w:t>
      </w:r>
      <w:r w:rsidR="007E6417">
        <w:rPr>
          <w:rFonts w:ascii="Calibri" w:hAnsi="Calibri" w:cs="Calibri"/>
          <w:sz w:val="22"/>
          <w:szCs w:val="22"/>
          <w:lang w:eastAsia="pl-PL"/>
        </w:rPr>
        <w:t>–</w:t>
      </w:r>
      <w:r w:rsidR="00297436" w:rsidRPr="004B1F77">
        <w:rPr>
          <w:rFonts w:ascii="Calibri" w:hAnsi="Calibri" w:cs="Calibri"/>
          <w:sz w:val="22"/>
          <w:szCs w:val="22"/>
          <w:lang w:eastAsia="pl-PL"/>
        </w:rPr>
        <w:t xml:space="preserve"> gotowych drinków o niższej zawartości alkoholu, które idealnie wpisują się w </w:t>
      </w:r>
      <w:r w:rsidR="00207DB4">
        <w:rPr>
          <w:rFonts w:ascii="Calibri" w:hAnsi="Calibri" w:cs="Calibri"/>
          <w:sz w:val="22"/>
          <w:szCs w:val="22"/>
          <w:lang w:eastAsia="pl-PL"/>
        </w:rPr>
        <w:t xml:space="preserve">te </w:t>
      </w:r>
      <w:r w:rsidR="00297436" w:rsidRPr="004B1F77">
        <w:rPr>
          <w:rFonts w:ascii="Calibri" w:hAnsi="Calibri" w:cs="Calibri"/>
          <w:sz w:val="22"/>
          <w:szCs w:val="22"/>
          <w:lang w:eastAsia="pl-PL"/>
        </w:rPr>
        <w:t>potrzeby.</w:t>
      </w:r>
    </w:p>
    <w:p w14:paraId="203E885D" w14:textId="25464A5D" w:rsidR="00295578" w:rsidRPr="004B1F77" w:rsidRDefault="00295578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FAKT: </w:t>
      </w:r>
      <w:r w:rsidR="00965209"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Wódka z Polski </w:t>
      </w:r>
      <w:r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jest ceniona na świecie</w:t>
      </w:r>
    </w:p>
    <w:p w14:paraId="1A0226D6" w14:textId="2F3DD4DB" w:rsidR="00295578" w:rsidRPr="004B1F77" w:rsidRDefault="00295578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69% uczestników badania wskazuje, że polska wódka jest postrzegana jako produkt wysokiej jakości, ciesząc się uznaniem na rynku międzynarodowym. Podobny odsetek badanych (65%) uważa ją za ważny produkt eksportowy. </w:t>
      </w:r>
    </w:p>
    <w:p w14:paraId="5F98AB6B" w14:textId="47AACB59" w:rsidR="00295578" w:rsidRPr="004B1F77" w:rsidRDefault="00295578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Tę opinię potwierdzają dane dotyczące handlu międzynarodowego. Według Biura Analiz i Strategii KOWR, wartość eksportu wyrobów spirytusowych z Polski osiągnęła w 2024 roku poziom 2,5 miliarda złotych. Z kolei sprzedaż zagraniczna samej wódki wyniosła około 830 milionów złotych w 2023 roku</w:t>
      </w:r>
      <w:r w:rsidR="00553C2C" w:rsidRPr="004B1F77">
        <w:rPr>
          <w:rStyle w:val="Odwoanieprzypisukocowego"/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endnoteReference w:id="2"/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. Co więcej, w ciągu dwóch dekad</w:t>
      </w:r>
      <w:r w:rsidR="00987658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, 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od 2002 do 202</w:t>
      </w:r>
      <w:r w:rsidR="001C4AA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3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roku</w:t>
      </w:r>
      <w:r w:rsidR="00987658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,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wartość eksportu wzrosła z 0,2 miliarda złotych do 2,2 miliarda</w:t>
      </w:r>
      <w:r w:rsidR="00987658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złotych</w:t>
      </w:r>
      <w:r w:rsidR="00553C2C" w:rsidRPr="004B1F77">
        <w:rPr>
          <w:rStyle w:val="Odwoanieprzypisukocowego"/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endnoteReference w:id="3"/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.</w:t>
      </w:r>
    </w:p>
    <w:p w14:paraId="633FC391" w14:textId="255D55D0" w:rsidR="00295578" w:rsidRPr="004B1F77" w:rsidRDefault="00295578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Eksport jest dziś kluczowym kierunkiem rozwoju sektora spirytusowego. Polskie produkty trafiają przede wszystkim na rynki francuski i amerykański, ale także do Niemiec, Holandii, Kanady, Wielkiej Brytanii, Węgier, a</w:t>
      </w:r>
      <w:r w:rsidR="001C4AA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 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nawet Japonii. </w:t>
      </w:r>
    </w:p>
    <w:p w14:paraId="5626C080" w14:textId="6DF47AFD" w:rsidR="00FB573A" w:rsidRPr="004B1F77" w:rsidRDefault="00FB573A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FAKT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:</w:t>
      </w:r>
      <w:r w:rsidRPr="004B1F7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 Nie da się przyspieszyć metabolizmu alkoholu </w:t>
      </w:r>
    </w:p>
    <w:p w14:paraId="390ACCE8" w14:textId="5FDB07A7" w:rsidR="00FB573A" w:rsidRPr="004B1F77" w:rsidRDefault="00FD3D7D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Sen, </w:t>
      </w:r>
      <w:r w:rsidR="00487635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z</w:t>
      </w:r>
      <w:r w:rsidR="00FB573A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imny prysznic, mocna kawa, intensywny wysiłek fizyczny, tłusty </w:t>
      </w:r>
      <w:r w:rsidR="00297436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posiłek</w:t>
      </w:r>
      <w:r w:rsidR="00FB573A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czy picie dużej ilości wody to tylko niektóre z popularnych metod, które rzekomo mają pomóc szybciej wytrzeźwieć. Niestety, żadna z nich nie wpływa na tempo metabolizmu alkoholu w organizmie. </w:t>
      </w:r>
    </w:p>
    <w:p w14:paraId="6E63A344" w14:textId="35F798E1" w:rsidR="00FB573A" w:rsidRPr="004B1F77" w:rsidRDefault="00FB573A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Chłodna kąpiel może chwilowo pobudzić i dodać energii, przez co zyskujemy wrażenie trzeźwości, ale nie przyspiesza działania </w:t>
      </w:r>
      <w:r w:rsidR="00FD3D7D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metabolizowania 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etanolu</w:t>
      </w:r>
      <w:r w:rsidR="00FD3D7D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w organizmie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. Jedzenie może opóźniać wchłanianie alkoholu, </w:t>
      </w:r>
      <w:r w:rsidR="00FD3D7D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ale 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nie </w:t>
      </w:r>
      <w:r w:rsidR="00FD3D7D"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z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neutralizuje jego działania. Wysiłek fizyczny usuwa tylko minimalne ilości alkoholu wraz z potem. Woda, choć ważna dla nawodnienia organizmu, nie przyspiesza metabolizmu alkoholu. Kofeina i alkohol są metabolizowane osobno, więc kawa nie wpływa na tempo usuwania alkoholu z organizmu. Może co najwyżej </w:t>
      </w:r>
      <w:r w:rsidRPr="004B1F7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lastRenderedPageBreak/>
        <w:t>chwilowo pobudzić i dać złudne wrażenie trzeźwości, co bywa mylące i zwiększa ryzyko wypicia więcej, niż planowano. Sen poprawia samopoczucie, lecz nocą metabolizm zwalnia, co może wydłużyć proces trzeźwienia.</w:t>
      </w:r>
    </w:p>
    <w:p w14:paraId="7F7B5060" w14:textId="2B28D75E" w:rsidR="00FB573A" w:rsidRPr="004B1F77" w:rsidRDefault="00E95EED" w:rsidP="004B1F77">
      <w:pPr>
        <w:suppressAutoHyphens w:val="0"/>
        <w:overflowPunct/>
        <w:autoSpaceDE/>
        <w:spacing w:before="120" w:after="120"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pl-PL"/>
        </w:rPr>
      </w:pPr>
      <w:r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>N</w:t>
      </w:r>
      <w:r w:rsidR="003B59FE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>apoje alkoholowe</w:t>
      </w:r>
      <w:r w:rsidR="001C4AA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>,</w:t>
      </w:r>
      <w:r w:rsidR="003B59FE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 xml:space="preserve"> </w:t>
      </w:r>
      <w:r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>takie jak piwo</w:t>
      </w:r>
      <w:r w:rsidR="001C4AA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>,</w:t>
      </w:r>
      <w:r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 xml:space="preserve"> są </w:t>
      </w:r>
      <w:r w:rsidR="003B59FE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>postrzegane jako „lżejsze”</w:t>
      </w:r>
      <w:r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 xml:space="preserve">, co może </w:t>
      </w:r>
      <w:r w:rsidR="00297436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>skłaniać</w:t>
      </w:r>
      <w:r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 xml:space="preserve"> konsumentów </w:t>
      </w:r>
      <w:r w:rsidR="003B59FE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>do</w:t>
      </w:r>
      <w:r w:rsidR="001C4AA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> </w:t>
      </w:r>
      <w:r w:rsidR="003B59FE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>sięgnięcia po kolejną porcję, zanim zdąż</w:t>
      </w:r>
      <w:r w:rsidR="006D49F6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>ą</w:t>
      </w:r>
      <w:r w:rsidR="003B59FE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 xml:space="preserve"> odczuć działanie poprzedniej</w:t>
      </w:r>
      <w:r w:rsidR="006D49F6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>. D</w:t>
      </w:r>
      <w:r w:rsidR="003B59FE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 xml:space="preserve">la organizmu nie ma </w:t>
      </w:r>
      <w:r w:rsidR="006D49F6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 xml:space="preserve">jednak </w:t>
      </w:r>
      <w:r w:rsidR="003B59FE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 xml:space="preserve">znaczenia, czy wypijemy dwa kieliszki wódki, dwa kieliszki wina czy duże piwo. Każda z tych ilości dostarcza około dwóch standardowych jednostek alkoholu, czyli łącznie 20 gramów. </w:t>
      </w:r>
      <w:r w:rsidR="003B59FE" w:rsidRPr="004B1F77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eastAsia="pl-PL"/>
        </w:rPr>
        <w:t xml:space="preserve">– mówi </w:t>
      </w:r>
      <w:r w:rsidR="005B1E9E" w:rsidRPr="004B1F77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eastAsia="pl-PL"/>
        </w:rPr>
        <w:t>Karol Stec</w:t>
      </w:r>
      <w:r w:rsidR="003B59FE" w:rsidRPr="004B1F77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eastAsia="pl-PL"/>
        </w:rPr>
        <w:t>, prezes zarządu Związku Pracodawców Polski Przemysł Spirytusowy (ZP PPS).</w:t>
      </w:r>
      <w:r w:rsidR="003B59FE" w:rsidRPr="004B1F7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pl-PL"/>
        </w:rPr>
        <w:t xml:space="preserve"> Pamiętajmy, że alkohol to alkohol, #alkotoalko, dlatego liczymy porcje etanolu, a nie kieliszki czy kufle </w:t>
      </w:r>
      <w:r w:rsidR="003B59FE" w:rsidRPr="004B1F77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pl-PL"/>
        </w:rPr>
        <w:t xml:space="preserve">– </w:t>
      </w:r>
      <w:r w:rsidR="00BC6CE1" w:rsidRPr="004B1F77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pl-PL"/>
        </w:rPr>
        <w:t>przekonuje</w:t>
      </w:r>
      <w:r w:rsidR="003B59FE" w:rsidRPr="004B1F77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pl-PL"/>
        </w:rPr>
        <w:t xml:space="preserve">. </w:t>
      </w:r>
    </w:p>
    <w:p w14:paraId="74DFF808" w14:textId="77777777" w:rsidR="00FB573A" w:rsidRPr="004B1F77" w:rsidRDefault="00FB573A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pl-PL"/>
        </w:rPr>
      </w:pPr>
    </w:p>
    <w:p w14:paraId="3F52140F" w14:textId="6CC24BB9" w:rsidR="00735BD0" w:rsidRPr="00896BC1" w:rsidRDefault="00735BD0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  <w:r w:rsidRPr="00896BC1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Kontakt dla mediów:</w:t>
      </w:r>
    </w:p>
    <w:p w14:paraId="4AD85173" w14:textId="024BB72D" w:rsidR="00F06C7C" w:rsidRPr="004B1F77" w:rsidRDefault="005B1E9E" w:rsidP="00F06C7C">
      <w:pPr>
        <w:rPr>
          <w:rFonts w:ascii="Calibri" w:hAnsi="Calibri" w:cs="Calibri"/>
          <w:noProof/>
          <w:sz w:val="18"/>
          <w:szCs w:val="18"/>
          <w:lang w:eastAsia="pl-PL"/>
        </w:rPr>
      </w:pPr>
      <w:r w:rsidRPr="004B1F77">
        <w:rPr>
          <w:rFonts w:ascii="Calibri" w:hAnsi="Calibri" w:cs="Calibri"/>
          <w:noProof/>
          <w:sz w:val="18"/>
          <w:szCs w:val="18"/>
          <w:lang w:eastAsia="pl-PL"/>
        </w:rPr>
        <w:t>Karol Stec</w:t>
      </w:r>
    </w:p>
    <w:p w14:paraId="67B985FC" w14:textId="3EA523F8" w:rsidR="00F06C7C" w:rsidRPr="004B1F77" w:rsidRDefault="005B1E9E" w:rsidP="00F06C7C">
      <w:pPr>
        <w:rPr>
          <w:rFonts w:ascii="Calibri" w:hAnsi="Calibri" w:cs="Calibri"/>
          <w:noProof/>
          <w:sz w:val="18"/>
          <w:szCs w:val="18"/>
          <w:lang w:eastAsia="pl-PL"/>
        </w:rPr>
      </w:pPr>
      <w:r w:rsidRPr="004B1F77">
        <w:rPr>
          <w:rFonts w:ascii="Calibri" w:hAnsi="Calibri" w:cs="Calibri"/>
          <w:noProof/>
          <w:sz w:val="18"/>
          <w:szCs w:val="18"/>
          <w:lang w:eastAsia="pl-PL"/>
        </w:rPr>
        <w:t>k.stec</w:t>
      </w:r>
      <w:r w:rsidR="00F06C7C" w:rsidRPr="004B1F77">
        <w:rPr>
          <w:rFonts w:ascii="Calibri" w:hAnsi="Calibri" w:cs="Calibri"/>
          <w:noProof/>
          <w:sz w:val="18"/>
          <w:szCs w:val="18"/>
          <w:lang w:eastAsia="pl-PL"/>
        </w:rPr>
        <w:t>@zppps.pl</w:t>
      </w:r>
    </w:p>
    <w:p w14:paraId="6F7C51CF" w14:textId="047F9AA2" w:rsidR="00735BD0" w:rsidRPr="004B1F77" w:rsidRDefault="00F06C7C" w:rsidP="003B59FE">
      <w:pPr>
        <w:snapToGrid w:val="0"/>
        <w:spacing w:after="240" w:line="276" w:lineRule="auto"/>
        <w:jc w:val="both"/>
        <w:rPr>
          <w:rFonts w:ascii="Calibri" w:hAnsi="Calibri" w:cs="Calibri"/>
          <w:szCs w:val="24"/>
        </w:rPr>
      </w:pPr>
      <w:r w:rsidRPr="004B1F77">
        <w:rPr>
          <w:rFonts w:ascii="Calibri" w:hAnsi="Calibri" w:cs="Calibri"/>
          <w:noProof/>
          <w:sz w:val="18"/>
          <w:szCs w:val="18"/>
          <w:lang w:eastAsia="pl-PL"/>
        </w:rPr>
        <w:t>tel. 503 099 073</w:t>
      </w:r>
    </w:p>
    <w:p w14:paraId="0F5B5F4C" w14:textId="77777777" w:rsidR="00735BD0" w:rsidRPr="00896BC1" w:rsidRDefault="00735BD0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 w:val="20"/>
          <w:bdr w:val="none" w:sz="0" w:space="0" w:color="auto" w:frame="1"/>
          <w:lang w:eastAsia="pl-PL"/>
        </w:rPr>
      </w:pPr>
      <w:r w:rsidRPr="00896BC1">
        <w:rPr>
          <w:rFonts w:ascii="Calibri" w:hAnsi="Calibri" w:cs="Calibri"/>
          <w:b/>
          <w:bCs/>
          <w:color w:val="000000"/>
          <w:sz w:val="20"/>
          <w:bdr w:val="none" w:sz="0" w:space="0" w:color="auto" w:frame="1"/>
          <w:lang w:eastAsia="pl-PL"/>
        </w:rPr>
        <w:t xml:space="preserve">O </w:t>
      </w:r>
      <w:r w:rsidR="00E41642" w:rsidRPr="00896BC1">
        <w:rPr>
          <w:rFonts w:ascii="Calibri" w:hAnsi="Calibri" w:cs="Calibri"/>
          <w:b/>
          <w:bCs/>
          <w:color w:val="000000"/>
          <w:sz w:val="20"/>
          <w:bdr w:val="none" w:sz="0" w:space="0" w:color="auto" w:frame="1"/>
          <w:lang w:eastAsia="pl-PL"/>
        </w:rPr>
        <w:t>projekcie</w:t>
      </w:r>
      <w:r w:rsidRPr="00896BC1">
        <w:rPr>
          <w:rFonts w:ascii="Calibri" w:hAnsi="Calibri" w:cs="Calibri"/>
          <w:b/>
          <w:bCs/>
          <w:color w:val="000000"/>
          <w:sz w:val="20"/>
          <w:bdr w:val="none" w:sz="0" w:space="0" w:color="auto" w:frame="1"/>
          <w:lang w:eastAsia="pl-PL"/>
        </w:rPr>
        <w:t>:</w:t>
      </w:r>
    </w:p>
    <w:p w14:paraId="3F63AC11" w14:textId="77777777" w:rsidR="00735BD0" w:rsidRPr="00896BC1" w:rsidRDefault="00E41642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color w:val="000000"/>
          <w:sz w:val="20"/>
          <w:bdr w:val="none" w:sz="0" w:space="0" w:color="auto" w:frame="1"/>
          <w:lang w:eastAsia="pl-PL"/>
        </w:rPr>
      </w:pPr>
      <w:r w:rsidRPr="00896BC1">
        <w:rPr>
          <w:rFonts w:ascii="Calibri" w:hAnsi="Calibri" w:cs="Calibri"/>
          <w:color w:val="000000"/>
          <w:sz w:val="20"/>
          <w:bdr w:val="none" w:sz="0" w:space="0" w:color="auto" w:frame="1"/>
          <w:lang w:eastAsia="pl-PL"/>
        </w:rPr>
        <w:t>Projekt edukacyjny</w:t>
      </w:r>
      <w:r w:rsidR="00735BD0" w:rsidRPr="00896BC1">
        <w:rPr>
          <w:rFonts w:ascii="Calibri" w:hAnsi="Calibri" w:cs="Calibri"/>
          <w:color w:val="000000"/>
          <w:sz w:val="20"/>
          <w:bdr w:val="none" w:sz="0" w:space="0" w:color="auto" w:frame="1"/>
          <w:lang w:eastAsia="pl-PL"/>
        </w:rPr>
        <w:t xml:space="preserve"> „Alkomity” stawia na edukację i obala najczęściej powtarzane przekonania o napojach alkoholowych. Główne hasło – #AlkoToAlko – przypomina, że każda forma alkoholu: piwo, wino, wódka, czy whisky, zawiera tę samą substancję – etanol. Więcej informacji na temat na stronie: alkomity.pl</w:t>
      </w:r>
    </w:p>
    <w:p w14:paraId="6DCCF0A0" w14:textId="77777777" w:rsidR="00735BD0" w:rsidRPr="00896BC1" w:rsidRDefault="00735BD0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 w:val="20"/>
          <w:bdr w:val="none" w:sz="0" w:space="0" w:color="auto" w:frame="1"/>
          <w:lang w:eastAsia="pl-PL"/>
        </w:rPr>
      </w:pPr>
      <w:r w:rsidRPr="00896BC1">
        <w:rPr>
          <w:rFonts w:ascii="Calibri" w:hAnsi="Calibri" w:cs="Calibri"/>
          <w:b/>
          <w:bCs/>
          <w:color w:val="000000"/>
          <w:sz w:val="20"/>
          <w:bdr w:val="none" w:sz="0" w:space="0" w:color="auto" w:frame="1"/>
          <w:lang w:eastAsia="pl-PL"/>
        </w:rPr>
        <w:t xml:space="preserve">O badaniu: </w:t>
      </w:r>
    </w:p>
    <w:p w14:paraId="6A380BE7" w14:textId="77777777" w:rsidR="00735BD0" w:rsidRPr="00896BC1" w:rsidRDefault="00735BD0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color w:val="000000"/>
          <w:sz w:val="20"/>
          <w:bdr w:val="none" w:sz="0" w:space="0" w:color="auto" w:frame="1"/>
          <w:lang w:eastAsia="pl-PL"/>
        </w:rPr>
      </w:pPr>
      <w:r w:rsidRPr="00896BC1">
        <w:rPr>
          <w:rFonts w:ascii="Calibri" w:hAnsi="Calibri" w:cs="Calibri"/>
          <w:color w:val="000000"/>
          <w:sz w:val="20"/>
          <w:bdr w:val="none" w:sz="0" w:space="0" w:color="auto" w:frame="1"/>
          <w:lang w:eastAsia="pl-PL"/>
        </w:rPr>
        <w:t>Badanie przeprowadzono metodą CAWI w kwietniu 2025 na Ogólnopolskim Panelu Badawczym Ariadna na reprezentatywnej próbie ogólnopolskiej liczącej N=1104 osoby w wieku od 18 lat wzwyż.</w:t>
      </w:r>
    </w:p>
    <w:p w14:paraId="032D9EC6" w14:textId="77777777" w:rsidR="00D6465B" w:rsidRPr="00896BC1" w:rsidRDefault="00D6465B" w:rsidP="00735BD0">
      <w:pPr>
        <w:spacing w:before="120" w:after="120"/>
        <w:jc w:val="both"/>
        <w:rPr>
          <w:rFonts w:ascii="Calibri" w:hAnsi="Calibri" w:cs="Calibri"/>
          <w:color w:val="000000"/>
          <w:sz w:val="20"/>
        </w:rPr>
      </w:pPr>
      <w:r w:rsidRPr="00896BC1">
        <w:rPr>
          <w:rFonts w:ascii="Calibri" w:hAnsi="Calibri" w:cs="Calibri"/>
          <w:color w:val="000000"/>
          <w:sz w:val="20"/>
        </w:rPr>
        <w:t>***</w:t>
      </w:r>
    </w:p>
    <w:p w14:paraId="0830BD18" w14:textId="77777777" w:rsidR="00D6465B" w:rsidRPr="00896BC1" w:rsidRDefault="00D6465B" w:rsidP="00735BD0">
      <w:pPr>
        <w:spacing w:before="120" w:after="120"/>
        <w:jc w:val="both"/>
        <w:rPr>
          <w:rFonts w:ascii="Calibri" w:hAnsi="Calibri" w:cs="Calibri"/>
          <w:color w:val="000000"/>
          <w:sz w:val="20"/>
        </w:rPr>
      </w:pPr>
      <w:r w:rsidRPr="00896BC1">
        <w:rPr>
          <w:rFonts w:ascii="Calibri" w:hAnsi="Calibri" w:cs="Calibri"/>
          <w:b/>
          <w:bCs/>
          <w:color w:val="000000"/>
          <w:sz w:val="20"/>
        </w:rPr>
        <w:t>Związek Pracodawców Polski Przemysł Spirytusowy</w:t>
      </w:r>
      <w:r w:rsidRPr="00896BC1">
        <w:rPr>
          <w:rFonts w:ascii="Calibri" w:hAnsi="Calibri" w:cs="Calibri"/>
          <w:color w:val="000000"/>
          <w:sz w:val="20"/>
        </w:rPr>
        <w:t xml:space="preserve"> (ZP PPS) to dobrowolna, samorządna i samofinansująca się organizacja branżowa, zrzeszająca 90% rynku mocnych alkoholi w Polsce, reprezentując zarówno międzynarodowe korporacje, jak i małe i średnie przedsiębiorstwa. Misją Związku jest wspieranie zrównoważonego rozwoju sektora spirytusowego, który pozytywnie wpływa na gospodarkę i rolnictwo. Branża spirytusowa generuje </w:t>
      </w:r>
      <w:r w:rsidR="00D67DF2" w:rsidRPr="00896BC1">
        <w:rPr>
          <w:rFonts w:ascii="Calibri" w:hAnsi="Calibri" w:cs="Calibri"/>
          <w:color w:val="000000"/>
          <w:sz w:val="20"/>
        </w:rPr>
        <w:t xml:space="preserve">rocznie </w:t>
      </w:r>
      <w:r w:rsidRPr="00896BC1">
        <w:rPr>
          <w:rFonts w:ascii="Calibri" w:hAnsi="Calibri" w:cs="Calibri"/>
          <w:color w:val="000000"/>
          <w:sz w:val="20"/>
        </w:rPr>
        <w:t>23,2</w:t>
      </w:r>
      <w:r w:rsidR="00D67DF2" w:rsidRPr="00896BC1">
        <w:rPr>
          <w:rFonts w:ascii="Calibri" w:hAnsi="Calibri" w:cs="Calibri"/>
          <w:color w:val="000000"/>
          <w:sz w:val="20"/>
        </w:rPr>
        <w:t> </w:t>
      </w:r>
      <w:r w:rsidRPr="00896BC1">
        <w:rPr>
          <w:rFonts w:ascii="Calibri" w:hAnsi="Calibri" w:cs="Calibri"/>
          <w:color w:val="000000"/>
          <w:sz w:val="20"/>
        </w:rPr>
        <w:t>mld</w:t>
      </w:r>
      <w:r w:rsidR="00D67DF2" w:rsidRPr="00896BC1">
        <w:rPr>
          <w:rFonts w:ascii="Calibri" w:hAnsi="Calibri" w:cs="Calibri"/>
          <w:color w:val="000000"/>
          <w:sz w:val="20"/>
        </w:rPr>
        <w:t> </w:t>
      </w:r>
      <w:r w:rsidRPr="00896BC1">
        <w:rPr>
          <w:rFonts w:ascii="Calibri" w:hAnsi="Calibri" w:cs="Calibri"/>
          <w:color w:val="000000"/>
          <w:sz w:val="20"/>
        </w:rPr>
        <w:t xml:space="preserve">zł wartości PKB, będąc jednym z istotnych sektorów przemysłowych w Polsce. </w:t>
      </w:r>
      <w:r w:rsidR="00D67DF2" w:rsidRPr="00896BC1">
        <w:rPr>
          <w:rFonts w:ascii="Calibri" w:hAnsi="Calibri" w:cs="Calibri"/>
          <w:color w:val="000000"/>
          <w:sz w:val="20"/>
        </w:rPr>
        <w:t>Z</w:t>
      </w:r>
      <w:r w:rsidRPr="00896BC1">
        <w:rPr>
          <w:rFonts w:ascii="Calibri" w:hAnsi="Calibri" w:cs="Calibri"/>
          <w:color w:val="000000"/>
          <w:sz w:val="20"/>
        </w:rPr>
        <w:t xml:space="preserve">atrudnia bezpośrednio około 4,7 tys. osób, </w:t>
      </w:r>
      <w:r w:rsidR="00D67DF2" w:rsidRPr="00896BC1">
        <w:rPr>
          <w:rFonts w:ascii="Calibri" w:hAnsi="Calibri" w:cs="Calibri"/>
          <w:color w:val="000000"/>
          <w:sz w:val="20"/>
        </w:rPr>
        <w:t>a dzięki powiązaniom z innymi gałęziami gospodarki zapewnia łącznie blisko 84 tys. miejsc pracy. Każdego</w:t>
      </w:r>
      <w:r w:rsidRPr="00896BC1">
        <w:rPr>
          <w:rFonts w:ascii="Calibri" w:hAnsi="Calibri" w:cs="Calibri"/>
          <w:color w:val="000000"/>
          <w:sz w:val="20"/>
        </w:rPr>
        <w:t xml:space="preserve"> roku przemysł </w:t>
      </w:r>
      <w:r w:rsidR="00D67DF2" w:rsidRPr="00896BC1">
        <w:rPr>
          <w:rFonts w:ascii="Calibri" w:hAnsi="Calibri" w:cs="Calibri"/>
          <w:color w:val="000000"/>
          <w:sz w:val="20"/>
        </w:rPr>
        <w:t>spirytusowy</w:t>
      </w:r>
      <w:r w:rsidRPr="00896BC1">
        <w:rPr>
          <w:rFonts w:ascii="Calibri" w:hAnsi="Calibri" w:cs="Calibri"/>
          <w:color w:val="000000"/>
          <w:sz w:val="20"/>
        </w:rPr>
        <w:t xml:space="preserve"> przetwarza 1,31 mln ton zbóż, w tym 559 tys. ton kukurydzy oraz 50 tys. ton ziemniaków.</w:t>
      </w:r>
      <w:r w:rsidR="00D67DF2" w:rsidRPr="00896BC1">
        <w:rPr>
          <w:rFonts w:ascii="Calibri" w:hAnsi="Calibri" w:cs="Calibri"/>
          <w:color w:val="000000"/>
          <w:sz w:val="20"/>
        </w:rPr>
        <w:t xml:space="preserve"> </w:t>
      </w:r>
      <w:r w:rsidRPr="00896BC1">
        <w:rPr>
          <w:rFonts w:ascii="Calibri" w:hAnsi="Calibri" w:cs="Calibri"/>
          <w:color w:val="000000"/>
          <w:sz w:val="20"/>
        </w:rPr>
        <w:t>Eksport polskich wyrobów spirytusowych osiąga</w:t>
      </w:r>
      <w:r w:rsidR="00D67DF2" w:rsidRPr="00896BC1">
        <w:rPr>
          <w:rFonts w:ascii="Calibri" w:hAnsi="Calibri" w:cs="Calibri"/>
          <w:color w:val="000000"/>
          <w:sz w:val="20"/>
        </w:rPr>
        <w:t xml:space="preserve"> </w:t>
      </w:r>
      <w:r w:rsidRPr="00896BC1">
        <w:rPr>
          <w:rFonts w:ascii="Calibri" w:hAnsi="Calibri" w:cs="Calibri"/>
          <w:color w:val="000000"/>
          <w:sz w:val="20"/>
        </w:rPr>
        <w:t>wartość 2,2 mld zł rocznie</w:t>
      </w:r>
      <w:r w:rsidR="00D67DF2" w:rsidRPr="00896BC1">
        <w:rPr>
          <w:rFonts w:ascii="Calibri" w:hAnsi="Calibri" w:cs="Calibri"/>
          <w:color w:val="000000"/>
          <w:sz w:val="20"/>
        </w:rPr>
        <w:t xml:space="preserve">. </w:t>
      </w:r>
      <w:r w:rsidRPr="00896BC1">
        <w:rPr>
          <w:rFonts w:ascii="Calibri" w:hAnsi="Calibri" w:cs="Calibri"/>
          <w:color w:val="000000"/>
          <w:sz w:val="20"/>
        </w:rPr>
        <w:t xml:space="preserve">Od 2008 roku ZP PPS we współpracy z partnerami społecznymi prowadzi działania edukacyjne na rzecz odpowiedzialnego spożywania alkoholu wśród dorosłych Polaków. </w:t>
      </w:r>
      <w:r w:rsidR="00D67DF2" w:rsidRPr="00896BC1">
        <w:rPr>
          <w:rFonts w:ascii="Calibri" w:hAnsi="Calibri" w:cs="Calibri"/>
          <w:color w:val="000000"/>
          <w:sz w:val="20"/>
        </w:rPr>
        <w:t>Celem organizacji jest także kreowanie pozytywnego wizerunku polskich produktów spirytusowych w Polsce i na świecie oraz kultywowanie tradycji produkcyjnych kształtowanych na przestrzeni kilkuset lat.</w:t>
      </w:r>
    </w:p>
    <w:sectPr w:rsidR="00D6465B" w:rsidRPr="00896BC1" w:rsidSect="00E26F30">
      <w:headerReference w:type="default" r:id="rId11"/>
      <w:footerReference w:type="default" r:id="rId12"/>
      <w:type w:val="continuous"/>
      <w:pgSz w:w="11906" w:h="16838" w:code="9"/>
      <w:pgMar w:top="1971" w:right="1021" w:bottom="567" w:left="1021" w:header="390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F0C66" w14:textId="77777777" w:rsidR="00923B7F" w:rsidRDefault="00923B7F">
      <w:r>
        <w:separator/>
      </w:r>
    </w:p>
  </w:endnote>
  <w:endnote w:type="continuationSeparator" w:id="0">
    <w:p w14:paraId="2E1195D0" w14:textId="77777777" w:rsidR="00923B7F" w:rsidRDefault="00923B7F">
      <w:r>
        <w:continuationSeparator/>
      </w:r>
    </w:p>
  </w:endnote>
  <w:endnote w:id="1">
    <w:p w14:paraId="1F7C9D23" w14:textId="0E51D3A8" w:rsidR="00720DE8" w:rsidRPr="00896BC1" w:rsidRDefault="00720DE8">
      <w:pPr>
        <w:pStyle w:val="Tekstprzypisukocowego"/>
        <w:rPr>
          <w:rFonts w:ascii="Calibri" w:hAnsi="Calibri" w:cs="Calibri"/>
          <w:sz w:val="16"/>
          <w:szCs w:val="16"/>
        </w:rPr>
      </w:pPr>
      <w:r w:rsidRPr="00896BC1">
        <w:rPr>
          <w:rStyle w:val="Odwoanieprzypisukocowego"/>
          <w:rFonts w:ascii="Calibri" w:hAnsi="Calibri" w:cs="Calibri"/>
          <w:sz w:val="16"/>
          <w:szCs w:val="16"/>
        </w:rPr>
        <w:endnoteRef/>
      </w:r>
      <w:r w:rsidRPr="00896BC1">
        <w:rPr>
          <w:rFonts w:ascii="Calibri" w:hAnsi="Calibri" w:cs="Calibri"/>
          <w:sz w:val="16"/>
          <w:szCs w:val="16"/>
        </w:rPr>
        <w:t xml:space="preserve"> Badanie CAWI zrealizowane przez SW Research na zlecenie ZP PPS na reprezentatywnej próbie Polaków w wieku 18-55 lat w maju i czerwcu 2025 r. Celem badania było poznanie nawyków i doświadczeń związanych</w:t>
      </w:r>
      <w:r w:rsidRPr="00896BC1">
        <w:rPr>
          <w:rFonts w:ascii="MS Gothic" w:eastAsia="MS Gothic" w:hAnsi="MS Gothic" w:cs="MS Gothic" w:hint="eastAsia"/>
          <w:sz w:val="16"/>
          <w:szCs w:val="16"/>
        </w:rPr>
        <w:t> </w:t>
      </w:r>
      <w:r w:rsidRPr="00896BC1">
        <w:rPr>
          <w:rFonts w:ascii="Calibri" w:hAnsi="Calibri" w:cs="Calibri"/>
          <w:sz w:val="16"/>
          <w:szCs w:val="16"/>
        </w:rPr>
        <w:t>z konsumpcją alkoholu.</w:t>
      </w:r>
    </w:p>
  </w:endnote>
  <w:endnote w:id="2">
    <w:p w14:paraId="752FDADE" w14:textId="15AC0280" w:rsidR="00553C2C" w:rsidRPr="00896BC1" w:rsidRDefault="00553C2C">
      <w:pPr>
        <w:pStyle w:val="Tekstprzypisukocowego"/>
        <w:rPr>
          <w:rFonts w:ascii="Calibri" w:hAnsi="Calibri" w:cs="Calibri"/>
          <w:sz w:val="16"/>
          <w:szCs w:val="16"/>
        </w:rPr>
      </w:pPr>
      <w:r w:rsidRPr="00896BC1">
        <w:rPr>
          <w:rStyle w:val="Odwoanieprzypisukocowego"/>
          <w:rFonts w:ascii="Calibri" w:hAnsi="Calibri" w:cs="Calibri"/>
          <w:sz w:val="16"/>
          <w:szCs w:val="16"/>
        </w:rPr>
        <w:endnoteRef/>
      </w:r>
      <w:r w:rsidRPr="00896BC1">
        <w:rPr>
          <w:rFonts w:ascii="Calibri" w:hAnsi="Calibri" w:cs="Calibri"/>
          <w:sz w:val="16"/>
          <w:szCs w:val="16"/>
        </w:rPr>
        <w:t xml:space="preserve"> Raport „Branża spirytusowa i jej znaczenie dla polskiej gospodarki”, CALPE 2024. </w:t>
      </w:r>
    </w:p>
  </w:endnote>
  <w:endnote w:id="3">
    <w:p w14:paraId="7A04489A" w14:textId="6AFD9B5E" w:rsidR="00553C2C" w:rsidRDefault="00553C2C">
      <w:pPr>
        <w:pStyle w:val="Tekstprzypisukocowego"/>
      </w:pPr>
      <w:r w:rsidRPr="00896BC1">
        <w:rPr>
          <w:rStyle w:val="Odwoanieprzypisukocowego"/>
          <w:rFonts w:ascii="Calibri" w:hAnsi="Calibri" w:cs="Calibri"/>
          <w:sz w:val="16"/>
          <w:szCs w:val="16"/>
        </w:rPr>
        <w:endnoteRef/>
      </w:r>
      <w:r w:rsidRPr="00896BC1">
        <w:rPr>
          <w:rFonts w:ascii="Calibri" w:hAnsi="Calibri" w:cs="Calibri"/>
          <w:sz w:val="16"/>
          <w:szCs w:val="16"/>
        </w:rPr>
        <w:t xml:space="preserve"> Tamże.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04A7" w14:textId="77777777" w:rsidR="00EB0800" w:rsidRDefault="00EB0800" w:rsidP="00B43B7F"/>
  <w:p w14:paraId="2B8F3989" w14:textId="77777777" w:rsidR="00EB0800" w:rsidRPr="00BF6C6E" w:rsidRDefault="00EB0800" w:rsidP="00B43B7F">
    <w:pPr>
      <w:pBdr>
        <w:top w:val="single" w:sz="4" w:space="1" w:color="auto"/>
      </w:pBdr>
      <w:rPr>
        <w:color w:val="808080"/>
        <w:sz w:val="16"/>
        <w:szCs w:val="16"/>
      </w:rPr>
    </w:pPr>
    <w:r>
      <w:rPr>
        <w:sz w:val="16"/>
        <w:szCs w:val="16"/>
      </w:rPr>
      <w:t xml:space="preserve"> </w:t>
    </w:r>
  </w:p>
  <w:p w14:paraId="309EFF75" w14:textId="77777777" w:rsidR="00EB0800" w:rsidRDefault="00EB0800" w:rsidP="00B43B7F">
    <w:pPr>
      <w:rPr>
        <w:color w:val="5F5F5F"/>
        <w:sz w:val="16"/>
      </w:rPr>
    </w:pPr>
    <w:r w:rsidRPr="007A55A7">
      <w:rPr>
        <w:color w:val="5F5F5F"/>
        <w:sz w:val="16"/>
      </w:rPr>
      <w:t xml:space="preserve">                                                                                          </w:t>
    </w:r>
    <w:r>
      <w:rPr>
        <w:color w:val="5F5F5F"/>
        <w:sz w:val="16"/>
      </w:rPr>
      <w:t xml:space="preserve">                                                                                        </w:t>
    </w:r>
    <w:r w:rsidRPr="007A55A7">
      <w:rPr>
        <w:color w:val="5F5F5F"/>
        <w:sz w:val="16"/>
      </w:rPr>
      <w:t xml:space="preserve">  </w:t>
    </w:r>
    <w:r>
      <w:rPr>
        <w:color w:val="5F5F5F"/>
        <w:sz w:val="16"/>
      </w:rPr>
      <w:t xml:space="preserve">                                     </w:t>
    </w:r>
  </w:p>
  <w:p w14:paraId="5EBAF84E" w14:textId="77777777" w:rsidR="00EB0800" w:rsidRDefault="00ED02D6" w:rsidP="00B43B7F">
    <w:pPr>
      <w:rPr>
        <w:color w:val="5F5F5F"/>
        <w:sz w:val="16"/>
      </w:rPr>
    </w:pPr>
    <w:r>
      <w:rPr>
        <w:color w:val="5F5F5F"/>
        <w:sz w:val="16"/>
      </w:rPr>
      <w:t>Związek Pracodawców Polski Przemysł Spirytusowy</w:t>
    </w:r>
    <w:r w:rsidR="00EB0800">
      <w:rPr>
        <w:color w:val="5F5F5F"/>
        <w:sz w:val="16"/>
      </w:rPr>
      <w:t xml:space="preserve">                                                                                                      </w:t>
    </w:r>
  </w:p>
  <w:p w14:paraId="45D4A925" w14:textId="77777777" w:rsidR="00EB0800" w:rsidRDefault="001B259A" w:rsidP="00B43B7F">
    <w:pPr>
      <w:rPr>
        <w:color w:val="5F5F5F"/>
        <w:sz w:val="16"/>
      </w:rPr>
    </w:pPr>
    <w:r>
      <w:rPr>
        <w:color w:val="5F5F5F"/>
        <w:sz w:val="16"/>
      </w:rPr>
      <w:t>00 - 074</w:t>
    </w:r>
    <w:r w:rsidR="00EB0800">
      <w:rPr>
        <w:color w:val="5F5F5F"/>
        <w:sz w:val="16"/>
      </w:rPr>
      <w:t xml:space="preserve"> Warszawa, ul. </w:t>
    </w:r>
    <w:r>
      <w:rPr>
        <w:color w:val="5F5F5F"/>
        <w:sz w:val="16"/>
      </w:rPr>
      <w:t xml:space="preserve">Trębacka 4, lok. </w:t>
    </w:r>
    <w:r w:rsidR="00FD7DCF">
      <w:rPr>
        <w:color w:val="5F5F5F"/>
        <w:sz w:val="16"/>
      </w:rPr>
      <w:t>111</w:t>
    </w:r>
    <w:r>
      <w:rPr>
        <w:color w:val="5F5F5F"/>
        <w:sz w:val="16"/>
      </w:rPr>
      <w:tab/>
    </w:r>
    <w:r>
      <w:rPr>
        <w:color w:val="5F5F5F"/>
        <w:sz w:val="16"/>
      </w:rPr>
      <w:tab/>
    </w:r>
    <w:r>
      <w:rPr>
        <w:color w:val="5F5F5F"/>
        <w:sz w:val="16"/>
      </w:rPr>
      <w:tab/>
      <w:t xml:space="preserve">            </w:t>
    </w:r>
  </w:p>
  <w:p w14:paraId="0A69BDFF" w14:textId="77777777" w:rsidR="001B259A" w:rsidRDefault="001B259A" w:rsidP="001B259A">
    <w:pPr>
      <w:tabs>
        <w:tab w:val="left" w:pos="6345"/>
      </w:tabs>
      <w:rPr>
        <w:color w:val="5F5F5F"/>
        <w:sz w:val="16"/>
      </w:rPr>
    </w:pPr>
    <w:r>
      <w:rPr>
        <w:color w:val="5F5F5F"/>
        <w:sz w:val="16"/>
      </w:rPr>
      <w:t xml:space="preserve">tel.: (022) 630 9891-4                                                                                                         </w:t>
    </w:r>
  </w:p>
  <w:p w14:paraId="15AA930A" w14:textId="77777777" w:rsidR="00EB0800" w:rsidRPr="00BF6C6E" w:rsidRDefault="00EB0800" w:rsidP="00B43B7F">
    <w:pPr>
      <w:rPr>
        <w:color w:val="292929"/>
        <w:sz w:val="16"/>
      </w:rPr>
    </w:pPr>
    <w:proofErr w:type="gramStart"/>
    <w:r w:rsidRPr="00BF6C6E">
      <w:rPr>
        <w:color w:val="5F5F5F"/>
        <w:sz w:val="16"/>
      </w:rPr>
      <w:t>e-mail:</w:t>
    </w:r>
    <w:r w:rsidR="001B259A">
      <w:rPr>
        <w:color w:val="5F5F5F"/>
        <w:sz w:val="16"/>
      </w:rPr>
      <w:t>biuro@</w:t>
    </w:r>
    <w:r w:rsidR="00FD7DCF">
      <w:rPr>
        <w:color w:val="5F5F5F"/>
        <w:sz w:val="16"/>
      </w:rPr>
      <w:t>zppps.</w:t>
    </w:r>
    <w:r w:rsidR="001B259A">
      <w:rPr>
        <w:color w:val="5F5F5F"/>
        <w:sz w:val="16"/>
      </w:rPr>
      <w:t>pl</w:t>
    </w:r>
    <w:proofErr w:type="gramEnd"/>
    <w:r w:rsidR="001B259A">
      <w:rPr>
        <w:color w:val="5F5F5F"/>
        <w:sz w:val="16"/>
      </w:rPr>
      <w:tab/>
    </w:r>
    <w:r w:rsidR="001B259A">
      <w:rPr>
        <w:color w:val="5F5F5F"/>
        <w:sz w:val="16"/>
      </w:rPr>
      <w:tab/>
    </w:r>
    <w:r w:rsidR="001B259A">
      <w:rPr>
        <w:color w:val="5F5F5F"/>
        <w:sz w:val="16"/>
      </w:rPr>
      <w:tab/>
      <w:t xml:space="preserve">          </w:t>
    </w:r>
    <w:r w:rsidRPr="00BF6C6E">
      <w:rPr>
        <w:color w:val="5F5F5F"/>
        <w:sz w:val="16"/>
      </w:rPr>
      <w:t xml:space="preserve">                          </w:t>
    </w:r>
    <w:r>
      <w:rPr>
        <w:color w:val="5F5F5F"/>
        <w:sz w:val="16"/>
      </w:rPr>
      <w:t xml:space="preserve">                        </w:t>
    </w:r>
  </w:p>
  <w:p w14:paraId="4BD7B156" w14:textId="77777777" w:rsidR="00EB0800" w:rsidRDefault="00EB0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F295C" w14:textId="77777777" w:rsidR="00923B7F" w:rsidRDefault="00923B7F">
      <w:r>
        <w:separator/>
      </w:r>
    </w:p>
  </w:footnote>
  <w:footnote w:type="continuationSeparator" w:id="0">
    <w:p w14:paraId="782CBA2E" w14:textId="77777777" w:rsidR="00923B7F" w:rsidRDefault="0092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C960" w14:textId="77777777" w:rsidR="00023D38" w:rsidRDefault="00D02D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5463D02" wp14:editId="429F2FF2">
          <wp:simplePos x="0" y="0"/>
          <wp:positionH relativeFrom="column">
            <wp:posOffset>0</wp:posOffset>
          </wp:positionH>
          <wp:positionV relativeFrom="paragraph">
            <wp:posOffset>-204470</wp:posOffset>
          </wp:positionV>
          <wp:extent cx="2066925" cy="1143000"/>
          <wp:effectExtent l="0" t="0" r="0" b="0"/>
          <wp:wrapSquare wrapText="righ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31" t="66324" r="34921" b="20901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4584B02"/>
    <w:multiLevelType w:val="multilevel"/>
    <w:tmpl w:val="9A10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17325"/>
    <w:multiLevelType w:val="hybridMultilevel"/>
    <w:tmpl w:val="EC7CD8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3417F"/>
    <w:multiLevelType w:val="hybridMultilevel"/>
    <w:tmpl w:val="BE3A574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B7852FB"/>
    <w:multiLevelType w:val="hybridMultilevel"/>
    <w:tmpl w:val="684E06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0759"/>
    <w:multiLevelType w:val="hybridMultilevel"/>
    <w:tmpl w:val="432087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7114"/>
    <w:multiLevelType w:val="hybridMultilevel"/>
    <w:tmpl w:val="77C2D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B0489"/>
    <w:multiLevelType w:val="hybridMultilevel"/>
    <w:tmpl w:val="FA9A9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E06D1"/>
    <w:multiLevelType w:val="hybridMultilevel"/>
    <w:tmpl w:val="41D274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2393443">
    <w:abstractNumId w:val="4"/>
  </w:num>
  <w:num w:numId="2" w16cid:durableId="1412196531">
    <w:abstractNumId w:val="7"/>
  </w:num>
  <w:num w:numId="3" w16cid:durableId="1943296043">
    <w:abstractNumId w:val="2"/>
  </w:num>
  <w:num w:numId="4" w16cid:durableId="879366078">
    <w:abstractNumId w:val="8"/>
  </w:num>
  <w:num w:numId="5" w16cid:durableId="389117669">
    <w:abstractNumId w:val="6"/>
  </w:num>
  <w:num w:numId="6" w16cid:durableId="1927417437">
    <w:abstractNumId w:val="5"/>
  </w:num>
  <w:num w:numId="7" w16cid:durableId="1138915693">
    <w:abstractNumId w:val="0"/>
  </w:num>
  <w:num w:numId="8" w16cid:durableId="604195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176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F8"/>
    <w:rsid w:val="0000041A"/>
    <w:rsid w:val="00023D38"/>
    <w:rsid w:val="00055D52"/>
    <w:rsid w:val="00062194"/>
    <w:rsid w:val="00062817"/>
    <w:rsid w:val="000745E6"/>
    <w:rsid w:val="00081872"/>
    <w:rsid w:val="000877E0"/>
    <w:rsid w:val="000B161C"/>
    <w:rsid w:val="000C0767"/>
    <w:rsid w:val="000D18D7"/>
    <w:rsid w:val="000D6830"/>
    <w:rsid w:val="0010353E"/>
    <w:rsid w:val="001039BB"/>
    <w:rsid w:val="00114DA1"/>
    <w:rsid w:val="00126CDF"/>
    <w:rsid w:val="00135E2A"/>
    <w:rsid w:val="00137FBD"/>
    <w:rsid w:val="001548DD"/>
    <w:rsid w:val="0017183D"/>
    <w:rsid w:val="00177A5B"/>
    <w:rsid w:val="00193301"/>
    <w:rsid w:val="00196525"/>
    <w:rsid w:val="001967AF"/>
    <w:rsid w:val="001B259A"/>
    <w:rsid w:val="001C4AA4"/>
    <w:rsid w:val="001E0076"/>
    <w:rsid w:val="001E6654"/>
    <w:rsid w:val="001F44F5"/>
    <w:rsid w:val="001F6207"/>
    <w:rsid w:val="00207323"/>
    <w:rsid w:val="00207DB4"/>
    <w:rsid w:val="00212D2D"/>
    <w:rsid w:val="00216F1F"/>
    <w:rsid w:val="00226734"/>
    <w:rsid w:val="002328F7"/>
    <w:rsid w:val="00237807"/>
    <w:rsid w:val="00244A85"/>
    <w:rsid w:val="002479B6"/>
    <w:rsid w:val="00255FF6"/>
    <w:rsid w:val="0028187B"/>
    <w:rsid w:val="00292280"/>
    <w:rsid w:val="00295578"/>
    <w:rsid w:val="00297436"/>
    <w:rsid w:val="002B2489"/>
    <w:rsid w:val="002C4CE1"/>
    <w:rsid w:val="002E40C1"/>
    <w:rsid w:val="002E4CBA"/>
    <w:rsid w:val="002F5A7A"/>
    <w:rsid w:val="00302DBC"/>
    <w:rsid w:val="003073D5"/>
    <w:rsid w:val="00311AA9"/>
    <w:rsid w:val="00313A2B"/>
    <w:rsid w:val="0031605F"/>
    <w:rsid w:val="003234E3"/>
    <w:rsid w:val="00356C9B"/>
    <w:rsid w:val="00357835"/>
    <w:rsid w:val="00372D9C"/>
    <w:rsid w:val="00374E38"/>
    <w:rsid w:val="0037662C"/>
    <w:rsid w:val="003A159C"/>
    <w:rsid w:val="003B061B"/>
    <w:rsid w:val="003B20B8"/>
    <w:rsid w:val="003B59FE"/>
    <w:rsid w:val="003C0A4D"/>
    <w:rsid w:val="003E1F19"/>
    <w:rsid w:val="00406353"/>
    <w:rsid w:val="0042481A"/>
    <w:rsid w:val="0045183D"/>
    <w:rsid w:val="00462EFE"/>
    <w:rsid w:val="00464924"/>
    <w:rsid w:val="00487635"/>
    <w:rsid w:val="00492678"/>
    <w:rsid w:val="004A7CED"/>
    <w:rsid w:val="004B05B5"/>
    <w:rsid w:val="004B0B1C"/>
    <w:rsid w:val="004B1F77"/>
    <w:rsid w:val="004D01AC"/>
    <w:rsid w:val="0050760F"/>
    <w:rsid w:val="00513EC6"/>
    <w:rsid w:val="005144AA"/>
    <w:rsid w:val="00520620"/>
    <w:rsid w:val="00521E8C"/>
    <w:rsid w:val="0052278B"/>
    <w:rsid w:val="00525287"/>
    <w:rsid w:val="00553C2C"/>
    <w:rsid w:val="00555385"/>
    <w:rsid w:val="00564627"/>
    <w:rsid w:val="005718B2"/>
    <w:rsid w:val="00595F62"/>
    <w:rsid w:val="005A4309"/>
    <w:rsid w:val="005B17D0"/>
    <w:rsid w:val="005B1E9E"/>
    <w:rsid w:val="005C7D36"/>
    <w:rsid w:val="005D36BB"/>
    <w:rsid w:val="005E7E36"/>
    <w:rsid w:val="0060008E"/>
    <w:rsid w:val="006036BB"/>
    <w:rsid w:val="00606989"/>
    <w:rsid w:val="00607D62"/>
    <w:rsid w:val="00611DEE"/>
    <w:rsid w:val="006201C4"/>
    <w:rsid w:val="00624EFF"/>
    <w:rsid w:val="00627013"/>
    <w:rsid w:val="0062763A"/>
    <w:rsid w:val="006373DF"/>
    <w:rsid w:val="00647FFA"/>
    <w:rsid w:val="00653963"/>
    <w:rsid w:val="00654804"/>
    <w:rsid w:val="00694E08"/>
    <w:rsid w:val="006968FC"/>
    <w:rsid w:val="006B0E32"/>
    <w:rsid w:val="006B2D99"/>
    <w:rsid w:val="006B6226"/>
    <w:rsid w:val="006C59F9"/>
    <w:rsid w:val="006D0A41"/>
    <w:rsid w:val="006D49F6"/>
    <w:rsid w:val="006D4FC7"/>
    <w:rsid w:val="006F0A91"/>
    <w:rsid w:val="006F3E53"/>
    <w:rsid w:val="006F7AF2"/>
    <w:rsid w:val="007040D2"/>
    <w:rsid w:val="0071449F"/>
    <w:rsid w:val="00717151"/>
    <w:rsid w:val="00720DE8"/>
    <w:rsid w:val="00735BD0"/>
    <w:rsid w:val="00745693"/>
    <w:rsid w:val="00775F50"/>
    <w:rsid w:val="00780C2B"/>
    <w:rsid w:val="007B470E"/>
    <w:rsid w:val="007B5372"/>
    <w:rsid w:val="007E6417"/>
    <w:rsid w:val="00807104"/>
    <w:rsid w:val="00812D08"/>
    <w:rsid w:val="00837BC8"/>
    <w:rsid w:val="00840F6D"/>
    <w:rsid w:val="00843B06"/>
    <w:rsid w:val="00852674"/>
    <w:rsid w:val="00853E0F"/>
    <w:rsid w:val="0086136B"/>
    <w:rsid w:val="00873EC3"/>
    <w:rsid w:val="008877E3"/>
    <w:rsid w:val="0089115F"/>
    <w:rsid w:val="00896BC1"/>
    <w:rsid w:val="0089772C"/>
    <w:rsid w:val="008A107D"/>
    <w:rsid w:val="008A602F"/>
    <w:rsid w:val="008B2CC0"/>
    <w:rsid w:val="008C16D2"/>
    <w:rsid w:val="008C5471"/>
    <w:rsid w:val="008D5F05"/>
    <w:rsid w:val="008F30FA"/>
    <w:rsid w:val="0090224C"/>
    <w:rsid w:val="00906D55"/>
    <w:rsid w:val="00911A92"/>
    <w:rsid w:val="00913A4E"/>
    <w:rsid w:val="00915097"/>
    <w:rsid w:val="0091750A"/>
    <w:rsid w:val="0092165A"/>
    <w:rsid w:val="00923B7F"/>
    <w:rsid w:val="00934BCA"/>
    <w:rsid w:val="00937D4C"/>
    <w:rsid w:val="00940B4B"/>
    <w:rsid w:val="00952847"/>
    <w:rsid w:val="00963F47"/>
    <w:rsid w:val="00965209"/>
    <w:rsid w:val="009846F8"/>
    <w:rsid w:val="00987658"/>
    <w:rsid w:val="009A1FC9"/>
    <w:rsid w:val="009C55A7"/>
    <w:rsid w:val="009E7B40"/>
    <w:rsid w:val="00A01057"/>
    <w:rsid w:val="00A34CB0"/>
    <w:rsid w:val="00A47101"/>
    <w:rsid w:val="00A51209"/>
    <w:rsid w:val="00A54898"/>
    <w:rsid w:val="00A559D9"/>
    <w:rsid w:val="00A566CA"/>
    <w:rsid w:val="00A72391"/>
    <w:rsid w:val="00A821E1"/>
    <w:rsid w:val="00A91CA9"/>
    <w:rsid w:val="00A96CE5"/>
    <w:rsid w:val="00AA4686"/>
    <w:rsid w:val="00AC2D0A"/>
    <w:rsid w:val="00AC6E1C"/>
    <w:rsid w:val="00AE626A"/>
    <w:rsid w:val="00AF4546"/>
    <w:rsid w:val="00AF782F"/>
    <w:rsid w:val="00B00361"/>
    <w:rsid w:val="00B12A49"/>
    <w:rsid w:val="00B1665E"/>
    <w:rsid w:val="00B27A3F"/>
    <w:rsid w:val="00B4116E"/>
    <w:rsid w:val="00B43B7F"/>
    <w:rsid w:val="00B55BF8"/>
    <w:rsid w:val="00B60656"/>
    <w:rsid w:val="00B66759"/>
    <w:rsid w:val="00B76655"/>
    <w:rsid w:val="00B77377"/>
    <w:rsid w:val="00B85274"/>
    <w:rsid w:val="00BB70EB"/>
    <w:rsid w:val="00BC6CE1"/>
    <w:rsid w:val="00BE01D0"/>
    <w:rsid w:val="00BF6C6E"/>
    <w:rsid w:val="00C2381C"/>
    <w:rsid w:val="00C3067A"/>
    <w:rsid w:val="00C3311D"/>
    <w:rsid w:val="00C43A9A"/>
    <w:rsid w:val="00C46B3F"/>
    <w:rsid w:val="00C56B60"/>
    <w:rsid w:val="00C60BAE"/>
    <w:rsid w:val="00C61005"/>
    <w:rsid w:val="00C62E03"/>
    <w:rsid w:val="00C72D32"/>
    <w:rsid w:val="00C757AC"/>
    <w:rsid w:val="00C848DD"/>
    <w:rsid w:val="00C90C7D"/>
    <w:rsid w:val="00CA25A5"/>
    <w:rsid w:val="00CD6B3C"/>
    <w:rsid w:val="00CE26AB"/>
    <w:rsid w:val="00CE6C85"/>
    <w:rsid w:val="00D02D8A"/>
    <w:rsid w:val="00D06383"/>
    <w:rsid w:val="00D1350C"/>
    <w:rsid w:val="00D3107B"/>
    <w:rsid w:val="00D35190"/>
    <w:rsid w:val="00D55E76"/>
    <w:rsid w:val="00D6465B"/>
    <w:rsid w:val="00D67DF2"/>
    <w:rsid w:val="00D71819"/>
    <w:rsid w:val="00D7760C"/>
    <w:rsid w:val="00D8674A"/>
    <w:rsid w:val="00D95D09"/>
    <w:rsid w:val="00DA3074"/>
    <w:rsid w:val="00DC7C22"/>
    <w:rsid w:val="00E01B93"/>
    <w:rsid w:val="00E05EAD"/>
    <w:rsid w:val="00E065C7"/>
    <w:rsid w:val="00E07B80"/>
    <w:rsid w:val="00E10C98"/>
    <w:rsid w:val="00E16BF0"/>
    <w:rsid w:val="00E208F7"/>
    <w:rsid w:val="00E21AE8"/>
    <w:rsid w:val="00E25ED8"/>
    <w:rsid w:val="00E26E62"/>
    <w:rsid w:val="00E26F30"/>
    <w:rsid w:val="00E31E29"/>
    <w:rsid w:val="00E355DD"/>
    <w:rsid w:val="00E41642"/>
    <w:rsid w:val="00E5548B"/>
    <w:rsid w:val="00E566AE"/>
    <w:rsid w:val="00E57D3D"/>
    <w:rsid w:val="00E65822"/>
    <w:rsid w:val="00E677D8"/>
    <w:rsid w:val="00E80E0C"/>
    <w:rsid w:val="00E92371"/>
    <w:rsid w:val="00E95EED"/>
    <w:rsid w:val="00EA75BC"/>
    <w:rsid w:val="00EB0800"/>
    <w:rsid w:val="00EB1F4E"/>
    <w:rsid w:val="00EB6200"/>
    <w:rsid w:val="00EC0F7D"/>
    <w:rsid w:val="00EC1FF5"/>
    <w:rsid w:val="00EC2B17"/>
    <w:rsid w:val="00EC50B0"/>
    <w:rsid w:val="00EC7728"/>
    <w:rsid w:val="00ED02D6"/>
    <w:rsid w:val="00ED7871"/>
    <w:rsid w:val="00EF014B"/>
    <w:rsid w:val="00F03E6D"/>
    <w:rsid w:val="00F06C7C"/>
    <w:rsid w:val="00F20EC4"/>
    <w:rsid w:val="00F2304C"/>
    <w:rsid w:val="00F273F6"/>
    <w:rsid w:val="00F325CD"/>
    <w:rsid w:val="00F440AC"/>
    <w:rsid w:val="00F7178A"/>
    <w:rsid w:val="00F72849"/>
    <w:rsid w:val="00F72AEC"/>
    <w:rsid w:val="00F82834"/>
    <w:rsid w:val="00F87928"/>
    <w:rsid w:val="00F97C39"/>
    <w:rsid w:val="00F97ED8"/>
    <w:rsid w:val="00FA0EC6"/>
    <w:rsid w:val="00FB16C7"/>
    <w:rsid w:val="00FB573A"/>
    <w:rsid w:val="00FC6EF2"/>
    <w:rsid w:val="00FD3D7D"/>
    <w:rsid w:val="00FD76B7"/>
    <w:rsid w:val="00FD7DCF"/>
    <w:rsid w:val="00FE6431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484DD"/>
  <w15:chartTrackingRefBased/>
  <w15:docId w15:val="{E3C92BF1-A932-B149-851A-6CF7F412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F8"/>
    <w:pPr>
      <w:suppressAutoHyphens/>
      <w:overflowPunct w:val="0"/>
      <w:autoSpaceDE w:val="0"/>
    </w:pPr>
    <w:rPr>
      <w:rFonts w:ascii="Arial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43B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3B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1665E"/>
    <w:pPr>
      <w:widowControl w:val="0"/>
      <w:overflowPunct/>
      <w:autoSpaceDE/>
      <w:spacing w:after="120"/>
    </w:pPr>
    <w:rPr>
      <w:rFonts w:ascii="Times New Roman" w:eastAsia="Arial Unicode MS" w:hAnsi="Times New Roman"/>
      <w:szCs w:val="24"/>
    </w:rPr>
  </w:style>
  <w:style w:type="paragraph" w:customStyle="1" w:styleId="Styl1">
    <w:name w:val="Styl1"/>
    <w:basedOn w:val="Tekstpodstawowy"/>
    <w:rsid w:val="00853E0F"/>
    <w:pPr>
      <w:widowControl/>
      <w:jc w:val="center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15097"/>
    <w:pPr>
      <w:suppressAutoHyphens w:val="0"/>
      <w:overflowPunct/>
      <w:autoSpaceDE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ny"/>
    <w:rsid w:val="00647FFA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47FFA"/>
  </w:style>
  <w:style w:type="paragraph" w:styleId="NormalnyWeb">
    <w:name w:val="Normal (Web)"/>
    <w:basedOn w:val="Normalny"/>
    <w:uiPriority w:val="99"/>
    <w:unhideWhenUsed/>
    <w:rsid w:val="00647FFA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Hipercze">
    <w:name w:val="Hyperlink"/>
    <w:uiPriority w:val="99"/>
    <w:unhideWhenUsed/>
    <w:rsid w:val="00647FFA"/>
    <w:rPr>
      <w:color w:val="0000FF"/>
      <w:u w:val="single"/>
    </w:rPr>
  </w:style>
  <w:style w:type="character" w:styleId="Pogrubienie">
    <w:name w:val="Strong"/>
    <w:uiPriority w:val="22"/>
    <w:qFormat/>
    <w:rsid w:val="00244A85"/>
    <w:rPr>
      <w:b/>
      <w:bCs/>
    </w:rPr>
  </w:style>
  <w:style w:type="paragraph" w:styleId="Poprawka">
    <w:name w:val="Revision"/>
    <w:hidden/>
    <w:uiPriority w:val="99"/>
    <w:semiHidden/>
    <w:rsid w:val="00F87928"/>
    <w:rPr>
      <w:rFonts w:ascii="Arial" w:hAnsi="Arial"/>
      <w:sz w:val="24"/>
      <w:lang w:eastAsia="ar-SA"/>
    </w:rPr>
  </w:style>
  <w:style w:type="character" w:styleId="Odwoaniedokomentarza">
    <w:name w:val="annotation reference"/>
    <w:rsid w:val="00F879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7928"/>
    <w:rPr>
      <w:sz w:val="20"/>
    </w:rPr>
  </w:style>
  <w:style w:type="character" w:customStyle="1" w:styleId="TekstkomentarzaZnak">
    <w:name w:val="Tekst komentarza Znak"/>
    <w:link w:val="Tekstkomentarza"/>
    <w:rsid w:val="00F87928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87928"/>
    <w:rPr>
      <w:b/>
      <w:bCs/>
    </w:rPr>
  </w:style>
  <w:style w:type="character" w:customStyle="1" w:styleId="TematkomentarzaZnak">
    <w:name w:val="Temat komentarza Znak"/>
    <w:link w:val="Tematkomentarza"/>
    <w:rsid w:val="00F87928"/>
    <w:rPr>
      <w:rFonts w:ascii="Arial" w:hAnsi="Arial"/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rsid w:val="00720DE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20DE8"/>
    <w:rPr>
      <w:rFonts w:ascii="Arial" w:hAnsi="Arial"/>
      <w:lang w:eastAsia="ar-SA"/>
    </w:rPr>
  </w:style>
  <w:style w:type="character" w:styleId="Odwoanieprzypisukocowego">
    <w:name w:val="endnote reference"/>
    <w:basedOn w:val="Domylnaczcionkaakapitu"/>
    <w:rsid w:val="00720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82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169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097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555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418A75A55D9E478C2903514C521AAC" ma:contentTypeVersion="18" ma:contentTypeDescription="Utwórz nowy dokument." ma:contentTypeScope="" ma:versionID="c62adba0fc95929f716309780ab4fc67">
  <xsd:schema xmlns:xsd="http://www.w3.org/2001/XMLSchema" xmlns:xs="http://www.w3.org/2001/XMLSchema" xmlns:p="http://schemas.microsoft.com/office/2006/metadata/properties" xmlns:ns2="74fa4c49-4b2a-4d40-aa74-d1aa57165171" xmlns:ns3="9f157585-f10d-475e-91d6-0bceafc2ba6a" targetNamespace="http://schemas.microsoft.com/office/2006/metadata/properties" ma:root="true" ma:fieldsID="0755cb0e39995aa71dd686c0d1e7fc3a" ns2:_="" ns3:_="">
    <xsd:import namespace="74fa4c49-4b2a-4d40-aa74-d1aa57165171"/>
    <xsd:import namespace="9f157585-f10d-475e-91d6-0bceafc2b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4c49-4b2a-4d40-aa74-d1aa57165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90565b-c8d6-4820-963a-ada991518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7585-f10d-475e-91d6-0bceafc2b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ce8304-5072-46ac-967c-ed6dfe6c1939}" ma:internalName="TaxCatchAll" ma:showField="CatchAllData" ma:web="9f157585-f10d-475e-91d6-0bceafc2b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9D931F-A748-496A-AD93-3FF390AE4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4c49-4b2a-4d40-aa74-d1aa57165171"/>
    <ds:schemaRef ds:uri="9f157585-f10d-475e-91d6-0bceafc2b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7D539-0463-44B5-8701-BF3B71DFD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68639-6490-6F46-A91A-EDB9301D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SIT Spoż. Krajowa Rada Przetwórstwa Spirytusu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Henryk Tomasik</dc:creator>
  <cp:keywords/>
  <cp:lastModifiedBy>Agnieszka Oryszczyn</cp:lastModifiedBy>
  <cp:revision>20</cp:revision>
  <cp:lastPrinted>2023-11-27T11:45:00Z</cp:lastPrinted>
  <dcterms:created xsi:type="dcterms:W3CDTF">2025-08-27T09:58:00Z</dcterms:created>
  <dcterms:modified xsi:type="dcterms:W3CDTF">2025-09-03T05:11:00Z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